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5528"/>
        <w:gridCol w:w="1406"/>
      </w:tblGrid>
      <w:tr w:rsidR="00E132AD" w14:paraId="78AF3F8E" w14:textId="77777777" w:rsidTr="00A66222">
        <w:tc>
          <w:tcPr>
            <w:tcW w:w="421" w:type="dxa"/>
            <w:tcBorders>
              <w:bottom w:val="nil"/>
            </w:tcBorders>
            <w:shd w:val="clear" w:color="auto" w:fill="FFC000"/>
            <w:vAlign w:val="center"/>
          </w:tcPr>
          <w:p w14:paraId="10D38462" w14:textId="77777777" w:rsidR="00A66222" w:rsidRPr="00501B64" w:rsidRDefault="00A66222" w:rsidP="00A66222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Cs w:val="24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37F3D6E8" w14:textId="3D701B49" w:rsidR="00A66222" w:rsidRDefault="00A66222" w:rsidP="00A66222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 w:rsidRPr="00501B64">
              <w:rPr>
                <w:rFonts w:ascii="Calibri" w:eastAsia="Times New Roman" w:hAnsi="Calibri" w:cs="Calibri"/>
                <w:b/>
                <w:szCs w:val="24"/>
                <w:lang w:eastAsia="fr-FR"/>
              </w:rPr>
              <w:t>Secondes SNT</w:t>
            </w:r>
          </w:p>
        </w:tc>
        <w:tc>
          <w:tcPr>
            <w:tcW w:w="5528" w:type="dxa"/>
            <w:vAlign w:val="center"/>
          </w:tcPr>
          <w:p w14:paraId="20885C92" w14:textId="0660DE3E" w:rsidR="00A66222" w:rsidRDefault="00A66222" w:rsidP="00A66222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24"/>
                <w:lang w:eastAsia="fr-FR"/>
              </w:rPr>
              <w:t>La Géolocalisation</w:t>
            </w:r>
          </w:p>
        </w:tc>
        <w:tc>
          <w:tcPr>
            <w:tcW w:w="1406" w:type="dxa"/>
            <w:vAlign w:val="center"/>
          </w:tcPr>
          <w:p w14:paraId="2A542229" w14:textId="630D4858" w:rsidR="00A66222" w:rsidRDefault="00A66222" w:rsidP="00A66222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szCs w:val="24"/>
                <w:lang w:eastAsia="fr-FR"/>
              </w:rPr>
              <w:t>D</w:t>
            </w:r>
            <w:r w:rsidRPr="00CE160A">
              <w:rPr>
                <w:rFonts w:ascii="Calibri" w:eastAsia="Times New Roman" w:hAnsi="Calibri" w:cs="Calibri"/>
                <w:b/>
                <w:szCs w:val="24"/>
                <w:lang w:eastAsia="fr-FR"/>
              </w:rPr>
              <w:t>urée</w:t>
            </w:r>
            <w:r>
              <w:rPr>
                <w:rFonts w:ascii="Calibri" w:eastAsia="Times New Roman" w:hAnsi="Calibri" w:cs="Calibri"/>
                <w:b/>
                <w:szCs w:val="24"/>
                <w:lang w:eastAsia="fr-FR"/>
              </w:rPr>
              <w:t> : 1 H</w:t>
            </w:r>
          </w:p>
        </w:tc>
      </w:tr>
      <w:tr w:rsidR="00E132AD" w14:paraId="73246BD9" w14:textId="77777777" w:rsidTr="00E132AD">
        <w:trPr>
          <w:trHeight w:val="484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5ED110B9" w14:textId="77777777" w:rsidR="00A66222" w:rsidRPr="00501B64" w:rsidRDefault="00A66222" w:rsidP="00A66222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7626216B" w14:textId="186E5ED4" w:rsidR="00A66222" w:rsidRDefault="00A66222" w:rsidP="00A66222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 w:rsidRPr="00501B64">
              <w:rPr>
                <w:rFonts w:ascii="Calibri" w:eastAsia="Times New Roman" w:hAnsi="Calibri" w:cs="Calibri"/>
                <w:b/>
                <w:sz w:val="20"/>
                <w:szCs w:val="24"/>
                <w:lang w:eastAsia="fr-FR"/>
              </w:rPr>
              <w:t xml:space="preserve">Thème </w:t>
            </w:r>
            <w:r>
              <w:rPr>
                <w:rFonts w:ascii="Calibri" w:eastAsia="Times New Roman" w:hAnsi="Calibri" w:cs="Calibri"/>
                <w:b/>
                <w:sz w:val="20"/>
                <w:szCs w:val="24"/>
                <w:lang w:eastAsia="fr-FR"/>
              </w:rPr>
              <w:t>Géolocalisation</w:t>
            </w:r>
          </w:p>
        </w:tc>
        <w:tc>
          <w:tcPr>
            <w:tcW w:w="5528" w:type="dxa"/>
            <w:vAlign w:val="center"/>
          </w:tcPr>
          <w:p w14:paraId="2FDD095F" w14:textId="6253A246" w:rsidR="00A66222" w:rsidRDefault="00A66222" w:rsidP="00A66222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E36C0A"/>
                <w:sz w:val="28"/>
                <w:szCs w:val="24"/>
                <w:lang w:eastAsia="fr-FR"/>
              </w:rPr>
              <w:t>F</w:t>
            </w:r>
            <w:r w:rsidRPr="00FB28C5">
              <w:rPr>
                <w:rFonts w:ascii="Calibri" w:eastAsia="Times New Roman" w:hAnsi="Calibri" w:cs="Calibri"/>
                <w:b/>
                <w:color w:val="E36C0A"/>
                <w:sz w:val="28"/>
                <w:szCs w:val="24"/>
                <w:lang w:eastAsia="fr-FR"/>
              </w:rPr>
              <w:t xml:space="preserve">iche </w:t>
            </w:r>
            <w:r>
              <w:rPr>
                <w:rFonts w:ascii="Calibri" w:eastAsia="Times New Roman" w:hAnsi="Calibri" w:cs="Calibri"/>
                <w:b/>
                <w:color w:val="E36C0A"/>
                <w:sz w:val="28"/>
                <w:szCs w:val="24"/>
                <w:lang w:eastAsia="fr-FR"/>
              </w:rPr>
              <w:t>prof</w:t>
            </w:r>
          </w:p>
        </w:tc>
        <w:tc>
          <w:tcPr>
            <w:tcW w:w="1406" w:type="dxa"/>
            <w:vMerge w:val="restart"/>
            <w:vAlign w:val="bottom"/>
          </w:tcPr>
          <w:p w14:paraId="4DBD52F5" w14:textId="5B38490B" w:rsidR="00A66222" w:rsidRPr="00E132AD" w:rsidRDefault="00E132AD" w:rsidP="00E132AD">
            <w:pPr>
              <w:spacing w:after="0" w:line="240" w:lineRule="exact"/>
              <w:jc w:val="center"/>
              <w:rPr>
                <w:rFonts w:ascii="ArialMT" w:eastAsia="Times New Roman" w:hAnsi="ArialMT" w:cs="Times New Roman"/>
                <w:noProof/>
                <w:sz w:val="20"/>
                <w:szCs w:val="20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436A72C6" wp14:editId="78CEABED">
                  <wp:extent cx="523875" cy="52387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2AD" w14:paraId="1774C3B2" w14:textId="77777777" w:rsidTr="00A66222">
        <w:trPr>
          <w:trHeight w:val="378"/>
        </w:trPr>
        <w:tc>
          <w:tcPr>
            <w:tcW w:w="421" w:type="dxa"/>
            <w:tcBorders>
              <w:top w:val="nil"/>
            </w:tcBorders>
            <w:shd w:val="clear" w:color="auto" w:fill="FFC000"/>
            <w:vAlign w:val="center"/>
          </w:tcPr>
          <w:p w14:paraId="395CF77D" w14:textId="77777777" w:rsidR="00A66222" w:rsidRPr="00470782" w:rsidRDefault="00A66222" w:rsidP="00A66222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Cs w:val="24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574A64C8" w14:textId="157B61A0" w:rsidR="00A66222" w:rsidRPr="00470782" w:rsidRDefault="00A66222" w:rsidP="00A66222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Cs w:val="24"/>
                <w:lang w:eastAsia="fr-FR"/>
              </w:rPr>
            </w:pPr>
            <w:r w:rsidRPr="00470782">
              <w:rPr>
                <w:rFonts w:ascii="Calibri" w:eastAsia="Times New Roman" w:hAnsi="Calibri" w:cs="Calibri"/>
                <w:b/>
                <w:szCs w:val="24"/>
                <w:lang w:eastAsia="fr-FR"/>
              </w:rPr>
              <w:t>Contenus</w:t>
            </w:r>
          </w:p>
        </w:tc>
        <w:tc>
          <w:tcPr>
            <w:tcW w:w="5528" w:type="dxa"/>
            <w:vAlign w:val="center"/>
          </w:tcPr>
          <w:p w14:paraId="553FBC1D" w14:textId="5BFF4128" w:rsidR="00A66222" w:rsidRDefault="00A66222" w:rsidP="00A66222">
            <w:pPr>
              <w:spacing w:after="0" w:line="240" w:lineRule="exact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>
              <w:rPr>
                <w:rFonts w:ascii="Arial" w:hAnsi="Arial" w:cs="Arial"/>
              </w:rPr>
              <w:t>Repères Historiques, GPS, Galileo, Géolocalisation</w:t>
            </w:r>
          </w:p>
        </w:tc>
        <w:tc>
          <w:tcPr>
            <w:tcW w:w="1406" w:type="dxa"/>
            <w:vMerge/>
            <w:vAlign w:val="center"/>
          </w:tcPr>
          <w:p w14:paraId="6991BFB7" w14:textId="1AF572BF" w:rsidR="00A66222" w:rsidRDefault="00A66222" w:rsidP="00A66222">
            <w:pPr>
              <w:spacing w:after="0" w:line="240" w:lineRule="exact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</w:p>
        </w:tc>
      </w:tr>
    </w:tbl>
    <w:p w14:paraId="22040B87" w14:textId="50877069" w:rsidR="0022412A" w:rsidRDefault="0022412A" w:rsidP="0022412A">
      <w:pPr>
        <w:spacing w:after="0" w:line="240" w:lineRule="exact"/>
        <w:rPr>
          <w:rFonts w:ascii="Calibri" w:eastAsia="Times New Roman" w:hAnsi="Calibri" w:cs="Calibri"/>
          <w:b/>
          <w:color w:val="FF0000"/>
          <w:sz w:val="32"/>
          <w:szCs w:val="24"/>
          <w:lang w:eastAsia="fr-FR"/>
        </w:rPr>
      </w:pPr>
    </w:p>
    <w:p w14:paraId="2724876B" w14:textId="77777777" w:rsidR="00184BB8" w:rsidRDefault="00184BB8" w:rsidP="00184BB8">
      <w:pPr>
        <w:spacing w:after="0" w:line="240" w:lineRule="exact"/>
        <w:jc w:val="center"/>
        <w:rPr>
          <w:rFonts w:ascii="Calibri" w:eastAsia="Times New Roman" w:hAnsi="Calibri" w:cs="Calibri"/>
          <w:b/>
          <w:color w:val="FF0000"/>
          <w:sz w:val="32"/>
          <w:szCs w:val="24"/>
          <w:lang w:eastAsia="fr-FR"/>
        </w:rPr>
      </w:pPr>
    </w:p>
    <w:p w14:paraId="3F6BD3DC" w14:textId="6C339A9E" w:rsidR="00184BB8" w:rsidRPr="0049056E" w:rsidRDefault="00184BB8" w:rsidP="00184BB8">
      <w:pPr>
        <w:spacing w:after="0" w:line="240" w:lineRule="exact"/>
        <w:jc w:val="center"/>
        <w:rPr>
          <w:rFonts w:ascii="Calibri" w:eastAsia="Times New Roman" w:hAnsi="Calibri" w:cs="Calibri"/>
          <w:b/>
          <w:color w:val="FF0000"/>
          <w:sz w:val="28"/>
          <w:szCs w:val="24"/>
          <w:lang w:eastAsia="fr-FR"/>
        </w:rPr>
      </w:pPr>
      <w:r w:rsidRPr="0049056E">
        <w:rPr>
          <w:rFonts w:ascii="Calibri" w:eastAsia="Times New Roman" w:hAnsi="Calibri" w:cs="Calibri"/>
          <w:b/>
          <w:color w:val="FF0000"/>
          <w:sz w:val="28"/>
          <w:szCs w:val="24"/>
          <w:lang w:eastAsia="fr-FR"/>
        </w:rPr>
        <w:t>S</w:t>
      </w:r>
      <w:r w:rsidR="005143B1" w:rsidRPr="0049056E">
        <w:rPr>
          <w:rFonts w:ascii="Calibri" w:eastAsia="Times New Roman" w:hAnsi="Calibri" w:cs="Calibri"/>
          <w:b/>
          <w:color w:val="FF0000"/>
          <w:sz w:val="28"/>
          <w:szCs w:val="24"/>
          <w:lang w:eastAsia="fr-FR"/>
        </w:rPr>
        <w:t xml:space="preserve">éance </w:t>
      </w:r>
      <w:r w:rsidR="00A66222">
        <w:rPr>
          <w:rFonts w:ascii="Calibri" w:eastAsia="Times New Roman" w:hAnsi="Calibri" w:cs="Calibri"/>
          <w:b/>
          <w:color w:val="FF0000"/>
          <w:sz w:val="28"/>
          <w:szCs w:val="24"/>
          <w:lang w:eastAsia="fr-FR"/>
        </w:rPr>
        <w:t>1</w:t>
      </w:r>
    </w:p>
    <w:p w14:paraId="26AB7D69" w14:textId="77777777" w:rsidR="00184BB8" w:rsidRDefault="00184BB8" w:rsidP="00184BB8">
      <w:pPr>
        <w:spacing w:after="0" w:line="240" w:lineRule="exact"/>
        <w:jc w:val="center"/>
        <w:rPr>
          <w:rFonts w:ascii="Calibri" w:eastAsia="Times New Roman" w:hAnsi="Calibri" w:cs="Calibri"/>
          <w:b/>
          <w:color w:val="FF0000"/>
          <w:sz w:val="32"/>
          <w:szCs w:val="24"/>
          <w:lang w:eastAsia="fr-FR"/>
        </w:rPr>
      </w:pPr>
    </w:p>
    <w:p w14:paraId="1BF6DA7F" w14:textId="77777777" w:rsidR="00184BB8" w:rsidRDefault="00184BB8" w:rsidP="00184BB8">
      <w:pPr>
        <w:spacing w:after="0" w:line="240" w:lineRule="exact"/>
        <w:rPr>
          <w:rFonts w:ascii="Calibri" w:eastAsia="Times New Roman" w:hAnsi="Calibri" w:cs="Calibri"/>
          <w:b/>
          <w:color w:val="0070C0"/>
          <w:sz w:val="32"/>
          <w:szCs w:val="24"/>
          <w:lang w:eastAsia="fr-FR"/>
        </w:rPr>
      </w:pPr>
    </w:p>
    <w:p w14:paraId="6828FA33" w14:textId="2E4A1679" w:rsidR="00AE4512" w:rsidRPr="00AE4512" w:rsidRDefault="005143B1" w:rsidP="00AE4512">
      <w:pPr>
        <w:spacing w:after="0" w:line="240" w:lineRule="auto"/>
        <w:rPr>
          <w:rFonts w:eastAsia="Times New Roman" w:cstheme="minorHAnsi"/>
          <w:b/>
          <w:color w:val="0070C0"/>
          <w:sz w:val="32"/>
          <w:szCs w:val="24"/>
          <w:lang w:eastAsia="fr-FR"/>
        </w:rPr>
      </w:pPr>
      <w:r w:rsidRPr="00C7278F">
        <w:rPr>
          <w:rFonts w:eastAsia="Times New Roman" w:cstheme="minorHAnsi"/>
          <w:b/>
          <w:color w:val="0070C0"/>
          <w:sz w:val="32"/>
          <w:szCs w:val="24"/>
          <w:lang w:eastAsia="fr-FR"/>
        </w:rPr>
        <w:t xml:space="preserve">Activité </w:t>
      </w:r>
      <w:r w:rsidR="00A66222">
        <w:rPr>
          <w:rFonts w:eastAsia="Times New Roman" w:cstheme="minorHAnsi"/>
          <w:b/>
          <w:color w:val="0070C0"/>
          <w:sz w:val="32"/>
          <w:szCs w:val="24"/>
          <w:lang w:eastAsia="fr-FR"/>
        </w:rPr>
        <w:t>1</w:t>
      </w:r>
      <w:r>
        <w:rPr>
          <w:rFonts w:eastAsia="Times New Roman" w:cstheme="minorHAnsi"/>
          <w:b/>
          <w:color w:val="0070C0"/>
          <w:sz w:val="32"/>
          <w:szCs w:val="24"/>
          <w:lang w:eastAsia="fr-FR"/>
        </w:rPr>
        <w:t> :</w:t>
      </w:r>
      <w:r w:rsidR="00F35007">
        <w:rPr>
          <w:rFonts w:eastAsia="Times New Roman" w:cstheme="minorHAnsi"/>
          <w:b/>
          <w:color w:val="0070C0"/>
          <w:sz w:val="32"/>
          <w:szCs w:val="24"/>
          <w:lang w:eastAsia="fr-FR"/>
        </w:rPr>
        <w:t xml:space="preserve"> </w:t>
      </w:r>
      <w:r w:rsidR="00A66222">
        <w:rPr>
          <w:rFonts w:ascii="Calibri" w:eastAsia="Times New Roman" w:hAnsi="Calibri" w:cs="Calibri"/>
          <w:b/>
          <w:color w:val="0070C0"/>
          <w:sz w:val="32"/>
          <w:szCs w:val="24"/>
          <w:lang w:eastAsia="fr-FR"/>
        </w:rPr>
        <w:t>Repères historiques et fonctionnement </w:t>
      </w:r>
      <w:r w:rsidRPr="00C7278F">
        <w:rPr>
          <w:rFonts w:eastAsia="Times New Roman" w:cstheme="minorHAnsi"/>
          <w:b/>
          <w:color w:val="0070C0"/>
          <w:sz w:val="32"/>
          <w:szCs w:val="24"/>
          <w:lang w:eastAsia="fr-FR"/>
        </w:rPr>
        <w:t>?</w:t>
      </w:r>
    </w:p>
    <w:p w14:paraId="07135BFC" w14:textId="37169CC8" w:rsidR="00AE4512" w:rsidRDefault="0022412A" w:rsidP="00AE4512">
      <w:pPr>
        <w:spacing w:after="0" w:line="240" w:lineRule="auto"/>
        <w:outlineLvl w:val="0"/>
        <w:rPr>
          <w:i/>
          <w:color w:val="7030A0"/>
          <w:sz w:val="36"/>
          <w:szCs w:val="36"/>
        </w:rPr>
      </w:pPr>
      <w:r>
        <w:rPr>
          <w:i/>
          <w:noProof/>
          <w:color w:val="7030A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7FD10A" wp14:editId="2F230E02">
                <wp:simplePos x="0" y="0"/>
                <wp:positionH relativeFrom="column">
                  <wp:posOffset>-66925</wp:posOffset>
                </wp:positionH>
                <wp:positionV relativeFrom="paragraph">
                  <wp:posOffset>497507</wp:posOffset>
                </wp:positionV>
                <wp:extent cx="5835015" cy="354170"/>
                <wp:effectExtent l="12700" t="127000" r="6985" b="14605"/>
                <wp:wrapNone/>
                <wp:docPr id="4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015" cy="354170"/>
                        </a:xfrm>
                        <a:prstGeom prst="wedgeRoundRectCallout">
                          <a:avLst>
                            <a:gd name="adj1" fmla="val 634"/>
                            <a:gd name="adj2" fmla="val -79671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71E353" w14:textId="77777777" w:rsidR="002E2EB3" w:rsidRDefault="002E2EB3" w:rsidP="00AE45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FD10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6" o:spid="_x0000_s1026" type="#_x0000_t62" style="position:absolute;margin-left:-5.25pt;margin-top:39.15pt;width:459.45pt;height:27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" adj="10937,-6409" fillcolor="white [3201]" strokecolor="#70ad47 [3209]" strokeweight="2.5pt">
                <v:shadow color="#868686"/>
                <v:textbox>
                  <w:txbxContent>
                    <w:p w14:paraId="1C71E353" w14:textId="77777777" w:rsidR="002E2EB3" w:rsidRDefault="002E2EB3" w:rsidP="00AE45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E4512" w:rsidRPr="00805B2B">
        <w:rPr>
          <w:i/>
          <w:noProof/>
          <w:color w:val="7030A0"/>
          <w:sz w:val="36"/>
          <w:szCs w:val="36"/>
        </w:rPr>
        <w:drawing>
          <wp:inline distT="0" distB="0" distL="0" distR="0" wp14:anchorId="3427E226" wp14:editId="6A93C5C9">
            <wp:extent cx="439387" cy="439387"/>
            <wp:effectExtent l="0" t="0" r="0" b="0"/>
            <wp:docPr id="8" name="Image 3" descr="zcode_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code_question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87" cy="43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512" w:rsidRPr="00805B2B">
        <w:rPr>
          <w:i/>
          <w:color w:val="7030A0"/>
          <w:sz w:val="36"/>
          <w:szCs w:val="36"/>
        </w:rPr>
        <w:t xml:space="preserve">Question du professeur : </w:t>
      </w:r>
    </w:p>
    <w:p w14:paraId="0CBC83C7" w14:textId="175E175E" w:rsidR="00AE4512" w:rsidRDefault="00AE4512" w:rsidP="00AE4512">
      <w:pPr>
        <w:autoSpaceDE w:val="0"/>
        <w:autoSpaceDN w:val="0"/>
        <w:adjustRightInd w:val="0"/>
        <w:spacing w:after="0" w:line="240" w:lineRule="auto"/>
        <w:rPr>
          <w:b/>
          <w:i/>
          <w:color w:val="7030A0"/>
          <w:sz w:val="36"/>
          <w:szCs w:val="36"/>
          <w:u w:val="single"/>
        </w:rPr>
      </w:pPr>
      <w:r w:rsidRPr="00152A56">
        <w:rPr>
          <w:b/>
          <w:i/>
          <w:color w:val="7030A0"/>
          <w:sz w:val="36"/>
          <w:szCs w:val="36"/>
          <w:u w:val="single"/>
        </w:rPr>
        <w:t>«</w:t>
      </w:r>
      <w:r w:rsidRPr="00EA078B">
        <w:rPr>
          <w:b/>
          <w:i/>
          <w:color w:val="7030A0"/>
          <w:sz w:val="36"/>
          <w:szCs w:val="36"/>
          <w:u w:val="single"/>
        </w:rPr>
        <w:t> </w:t>
      </w:r>
      <w:r w:rsidR="002E1FF5">
        <w:rPr>
          <w:b/>
          <w:i/>
          <w:color w:val="7030A0"/>
          <w:sz w:val="36"/>
          <w:szCs w:val="36"/>
          <w:u w:val="single"/>
        </w:rPr>
        <w:t>Comment a évolué la géolocalisation</w:t>
      </w:r>
      <w:r>
        <w:rPr>
          <w:b/>
          <w:i/>
          <w:color w:val="7030A0"/>
          <w:sz w:val="36"/>
          <w:szCs w:val="36"/>
          <w:u w:val="single"/>
        </w:rPr>
        <w:t> ?</w:t>
      </w:r>
    </w:p>
    <w:p w14:paraId="371829BB" w14:textId="77777777" w:rsidR="005143B1" w:rsidRPr="00C7278F" w:rsidRDefault="005143B1" w:rsidP="005143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9123A3" w14:textId="40054157" w:rsidR="005143B1" w:rsidRPr="00C7278F" w:rsidRDefault="00F35007" w:rsidP="00F35007">
      <w:pPr>
        <w:spacing w:before="120" w:after="0" w:line="240" w:lineRule="auto"/>
        <w:rPr>
          <w:rFonts w:cstheme="minorHAnsi"/>
          <w:color w:val="000000"/>
        </w:rPr>
      </w:pPr>
      <w:r>
        <w:rPr>
          <w:rStyle w:val="navbar-brand"/>
          <w:rFonts w:cstheme="minorHAnsi"/>
          <w:b/>
          <w:bCs/>
          <w:color w:val="34495E"/>
          <w:sz w:val="24"/>
          <w:szCs w:val="24"/>
        </w:rPr>
        <w:t>Consignes</w:t>
      </w:r>
    </w:p>
    <w:p w14:paraId="6DE5FC0B" w14:textId="214ECAC1" w:rsidR="00DE0667" w:rsidRPr="00256E84" w:rsidRDefault="00DA2B26" w:rsidP="00256E84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</w:pPr>
      <w:r w:rsidRPr="00F13087">
        <w:rPr>
          <w:rFonts w:eastAsia="Times New Roman" w:cs="Times New Roman"/>
          <w:b/>
          <w:bCs/>
          <w:i/>
          <w:noProof/>
          <w:color w:val="7030A0"/>
          <w:kern w:val="36"/>
          <w:sz w:val="36"/>
          <w:szCs w:val="36"/>
        </w:rPr>
        <w:drawing>
          <wp:anchor distT="0" distB="0" distL="114300" distR="114300" simplePos="0" relativeHeight="251675648" behindDoc="0" locked="0" layoutInCell="1" allowOverlap="1" wp14:anchorId="7DB598A3" wp14:editId="3AAD9755">
            <wp:simplePos x="0" y="0"/>
            <wp:positionH relativeFrom="column">
              <wp:posOffset>0</wp:posOffset>
            </wp:positionH>
            <wp:positionV relativeFrom="paragraph">
              <wp:posOffset>178435</wp:posOffset>
            </wp:positionV>
            <wp:extent cx="439387" cy="439387"/>
            <wp:effectExtent l="0" t="0" r="0" b="0"/>
            <wp:wrapSquare wrapText="bothSides"/>
            <wp:docPr id="11" name="Image 11" descr="zcode_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code_question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87" cy="439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087"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</w:rPr>
        <w:t xml:space="preserve"> «</w:t>
      </w:r>
      <w:r w:rsidRPr="00805B2B"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  <w:t> </w:t>
      </w:r>
      <w:r w:rsidR="002E1FF5"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  <w:t xml:space="preserve">Visionner la vidéo </w:t>
      </w:r>
      <w:proofErr w:type="gramStart"/>
      <w:r w:rsidR="002E1FF5"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  <w:t>d’introduction</w:t>
      </w:r>
      <w:r w:rsidR="002E1FF5">
        <w:rPr>
          <w:i/>
          <w:color w:val="7030A0"/>
          <w:sz w:val="36"/>
          <w:szCs w:val="36"/>
        </w:rPr>
        <w:t>:</w:t>
      </w:r>
      <w:proofErr w:type="gramEnd"/>
      <w:r w:rsidRPr="00F13087"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</w:rPr>
        <w:t>» :</w:t>
      </w:r>
      <w:r w:rsidRPr="00805B2B"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  <w:t xml:space="preserve"> </w:t>
      </w:r>
    </w:p>
    <w:p w14:paraId="4E3AC391" w14:textId="77777777" w:rsidR="002E1FF5" w:rsidRDefault="002E1FF5" w:rsidP="002E1FF5">
      <w:pPr>
        <w:spacing w:after="273" w:line="256" w:lineRule="auto"/>
      </w:pPr>
      <w:r>
        <w:t>Grâce à la vidéo que vous trouverez dans le dossier remplissez la frise chronologique avec la date, le système et le pays qui en est l’auteur.</w:t>
      </w:r>
    </w:p>
    <w:p w14:paraId="632A0DC8" w14:textId="77777777" w:rsidR="00475943" w:rsidRDefault="00475943" w:rsidP="00475943">
      <w:pPr>
        <w:pStyle w:val="NormalWeb"/>
        <w:shd w:val="clear" w:color="auto" w:fill="FFFFFF"/>
        <w:spacing w:before="0" w:beforeAutospacing="0" w:after="225" w:afterAutospacing="0" w:line="336" w:lineRule="atLeast"/>
      </w:pPr>
      <w:hyperlink r:id="rId9" w:history="1">
        <w:r>
          <w:rPr>
            <w:rStyle w:val="Lienhypertexte"/>
          </w:rPr>
          <w:t>https://www.youtube.com/watch?v=ez1xZWpY9NE</w:t>
        </w:r>
      </w:hyperlink>
      <w:r>
        <w:t> </w:t>
      </w:r>
    </w:p>
    <w:p w14:paraId="2CA027FE" w14:textId="1C8CDDEA" w:rsidR="002E1FF5" w:rsidRDefault="00475943" w:rsidP="00475943">
      <w:pPr>
        <w:pStyle w:val="NormalWeb"/>
        <w:shd w:val="clear" w:color="auto" w:fill="FFFFFF"/>
        <w:spacing w:before="0" w:beforeAutospacing="0" w:after="225" w:afterAutospacing="0" w:line="336" w:lineRule="atLeast"/>
        <w:rPr>
          <w:rFonts w:cstheme="minorHAnsi"/>
          <w:noProof/>
          <w:color w:val="34495E"/>
        </w:rPr>
      </w:pPr>
      <w:r>
        <w:t xml:space="preserve">(c) copyright Editions DELAGRAVE et copyright </w:t>
      </w:r>
      <w:proofErr w:type="spellStart"/>
      <w:r>
        <w:t>Mister</w:t>
      </w:r>
      <w:proofErr w:type="spellEnd"/>
      <w:r>
        <w:t xml:space="preserve"> </w:t>
      </w:r>
      <w:proofErr w:type="spellStart"/>
      <w:r>
        <w:t>Flech</w:t>
      </w:r>
      <w:proofErr w:type="spellEnd"/>
      <w:r w:rsidR="002E1FF5">
        <w:rPr>
          <w:noProof/>
        </w:rPr>
        <w:drawing>
          <wp:inline distT="0" distB="0" distL="0" distR="0" wp14:anchorId="0240F03D" wp14:editId="4FE96160">
            <wp:extent cx="6010275" cy="1343025"/>
            <wp:effectExtent l="0" t="0" r="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7294F8C" w14:textId="77777777" w:rsidR="002E1FF5" w:rsidRPr="002E1FF5" w:rsidRDefault="002E1FF5" w:rsidP="002E1FF5">
      <w:pPr>
        <w:spacing w:after="273" w:line="256" w:lineRule="auto"/>
        <w:rPr>
          <w:rFonts w:cstheme="minorHAnsi"/>
          <w:color w:val="FFC000" w:themeColor="accent4"/>
          <w:shd w:val="clear" w:color="auto" w:fill="FFFFFF"/>
        </w:rPr>
      </w:pPr>
      <w:proofErr w:type="spellStart"/>
      <w:r w:rsidRPr="002E1FF5">
        <w:rPr>
          <w:rFonts w:cstheme="minorHAnsi"/>
          <w:color w:val="FFC000" w:themeColor="accent4"/>
        </w:rPr>
        <w:t>Galiléo</w:t>
      </w:r>
      <w:proofErr w:type="spellEnd"/>
      <w:r w:rsidRPr="002E1FF5">
        <w:rPr>
          <w:rFonts w:cstheme="minorHAnsi"/>
          <w:color w:val="FFC000" w:themeColor="accent4"/>
        </w:rPr>
        <w:t xml:space="preserve"> (</w:t>
      </w:r>
      <w:proofErr w:type="spellStart"/>
      <w:r w:rsidRPr="002E1FF5">
        <w:rPr>
          <w:rFonts w:cstheme="minorHAnsi"/>
          <w:color w:val="FFC000" w:themeColor="accent4"/>
        </w:rPr>
        <w:t>wikipedia</w:t>
      </w:r>
      <w:proofErr w:type="spellEnd"/>
      <w:r w:rsidRPr="002E1FF5">
        <w:rPr>
          <w:rFonts w:cstheme="minorHAnsi"/>
          <w:color w:val="FFC000" w:themeColor="accent4"/>
        </w:rPr>
        <w:t xml:space="preserve">) : </w:t>
      </w:r>
      <w:r w:rsidRPr="002E1FF5">
        <w:rPr>
          <w:rFonts w:cstheme="minorHAnsi"/>
          <w:b/>
          <w:bCs/>
          <w:color w:val="FFC000" w:themeColor="accent4"/>
          <w:shd w:val="clear" w:color="auto" w:fill="FFFFFF"/>
        </w:rPr>
        <w:t>Galileo</w:t>
      </w:r>
      <w:r w:rsidRPr="002E1FF5">
        <w:rPr>
          <w:rFonts w:cstheme="minorHAnsi"/>
          <w:color w:val="FFC000" w:themeColor="accent4"/>
          <w:shd w:val="clear" w:color="auto" w:fill="FFFFFF"/>
        </w:rPr>
        <w:t> est un </w:t>
      </w:r>
      <w:hyperlink r:id="rId15" w:tooltip="Système de positionnement par satellites" w:history="1">
        <w:r w:rsidRPr="002E1FF5">
          <w:rPr>
            <w:rStyle w:val="Lienhypertexte"/>
            <w:rFonts w:cstheme="minorHAnsi"/>
            <w:color w:val="FFC000" w:themeColor="accent4"/>
            <w:shd w:val="clear" w:color="auto" w:fill="FFFFFF"/>
          </w:rPr>
          <w:t>système de positionnement par satellites</w:t>
        </w:r>
      </w:hyperlink>
      <w:r w:rsidRPr="002E1FF5">
        <w:rPr>
          <w:rFonts w:cstheme="minorHAnsi"/>
          <w:color w:val="FFC000" w:themeColor="accent4"/>
          <w:shd w:val="clear" w:color="auto" w:fill="FFFFFF"/>
        </w:rPr>
        <w:t> (radionavigation) initié par l'</w:t>
      </w:r>
      <w:hyperlink r:id="rId16" w:tooltip="Union européenne" w:history="1">
        <w:r w:rsidRPr="002E1FF5">
          <w:rPr>
            <w:rStyle w:val="Lienhypertexte"/>
            <w:rFonts w:cstheme="minorHAnsi"/>
            <w:color w:val="FFC000" w:themeColor="accent4"/>
            <w:shd w:val="clear" w:color="auto" w:fill="FFFFFF"/>
          </w:rPr>
          <w:t>Union européenne</w:t>
        </w:r>
      </w:hyperlink>
      <w:r w:rsidRPr="002E1FF5">
        <w:rPr>
          <w:rFonts w:cstheme="minorHAnsi"/>
          <w:color w:val="FFC000" w:themeColor="accent4"/>
          <w:shd w:val="clear" w:color="auto" w:fill="FFFFFF"/>
        </w:rPr>
        <w:t> dans le cadre du programme éponyme, financé principalement par de nombreux pays et entreprises Européennes, et incluant un </w:t>
      </w:r>
      <w:hyperlink r:id="rId17" w:tooltip="Galileo (segment spatial)" w:history="1">
        <w:r w:rsidRPr="002E1FF5">
          <w:rPr>
            <w:rStyle w:val="Lienhypertexte"/>
            <w:rFonts w:cstheme="minorHAnsi"/>
            <w:color w:val="FFC000" w:themeColor="accent4"/>
            <w:shd w:val="clear" w:color="auto" w:fill="FFFFFF"/>
          </w:rPr>
          <w:t>segment spatial</w:t>
        </w:r>
      </w:hyperlink>
      <w:r w:rsidRPr="002E1FF5">
        <w:rPr>
          <w:rFonts w:cstheme="minorHAnsi"/>
          <w:color w:val="FFC000" w:themeColor="accent4"/>
          <w:shd w:val="clear" w:color="auto" w:fill="FFFFFF"/>
        </w:rPr>
        <w:t xml:space="preserve"> dont le déploiement doit </w:t>
      </w:r>
      <w:proofErr w:type="gramStart"/>
      <w:r w:rsidRPr="002E1FF5">
        <w:rPr>
          <w:rFonts w:cstheme="minorHAnsi"/>
          <w:color w:val="FFC000" w:themeColor="accent4"/>
          <w:shd w:val="clear" w:color="auto" w:fill="FFFFFF"/>
        </w:rPr>
        <w:t>s'achever</w:t>
      </w:r>
      <w:proofErr w:type="gramEnd"/>
      <w:r w:rsidRPr="002E1FF5">
        <w:rPr>
          <w:rFonts w:cstheme="minorHAnsi"/>
          <w:color w:val="FFC000" w:themeColor="accent4"/>
          <w:shd w:val="clear" w:color="auto" w:fill="FFFFFF"/>
        </w:rPr>
        <w:t xml:space="preserve"> vers 2024.</w:t>
      </w:r>
    </w:p>
    <w:p w14:paraId="46DD79E9" w14:textId="77777777" w:rsidR="002E1FF5" w:rsidRDefault="002E1FF5" w:rsidP="002E1FF5">
      <w:pPr>
        <w:spacing w:after="273" w:line="256" w:lineRule="auto"/>
        <w:rPr>
          <w:rFonts w:cstheme="minorHAnsi"/>
          <w:color w:val="00B050"/>
          <w:shd w:val="clear" w:color="auto" w:fill="FFFFFF"/>
        </w:rPr>
      </w:pPr>
      <w:proofErr w:type="spellStart"/>
      <w:r w:rsidRPr="002E1FF5">
        <w:rPr>
          <w:rFonts w:cstheme="minorHAnsi"/>
          <w:color w:val="FFC000" w:themeColor="accent4"/>
          <w:shd w:val="clear" w:color="auto" w:fill="FFFFFF"/>
        </w:rPr>
        <w:t>Glonass</w:t>
      </w:r>
      <w:proofErr w:type="spellEnd"/>
      <w:r w:rsidRPr="002E1FF5">
        <w:rPr>
          <w:rFonts w:cstheme="minorHAnsi"/>
          <w:color w:val="FFC000" w:themeColor="accent4"/>
          <w:shd w:val="clear" w:color="auto" w:fill="FFFFFF"/>
        </w:rPr>
        <w:t> (</w:t>
      </w:r>
      <w:proofErr w:type="spellStart"/>
      <w:r w:rsidRPr="002E1FF5">
        <w:rPr>
          <w:rFonts w:cstheme="minorHAnsi"/>
          <w:color w:val="FFC000" w:themeColor="accent4"/>
          <w:shd w:val="clear" w:color="auto" w:fill="FFFFFF"/>
        </w:rPr>
        <w:t>wikipedia</w:t>
      </w:r>
      <w:proofErr w:type="spellEnd"/>
      <w:r w:rsidRPr="002E1FF5">
        <w:rPr>
          <w:rFonts w:cstheme="minorHAnsi"/>
          <w:color w:val="FFC000" w:themeColor="accent4"/>
          <w:shd w:val="clear" w:color="auto" w:fill="FFFFFF"/>
        </w:rPr>
        <w:t xml:space="preserve">): </w:t>
      </w:r>
      <w:r w:rsidRPr="002E1FF5">
        <w:rPr>
          <w:rFonts w:cstheme="minorHAnsi"/>
          <w:b/>
          <w:bCs/>
          <w:color w:val="FFC000" w:themeColor="accent4"/>
          <w:shd w:val="clear" w:color="auto" w:fill="FFFFFF"/>
        </w:rPr>
        <w:t>GLONASS</w:t>
      </w:r>
      <w:r w:rsidRPr="002E1FF5">
        <w:rPr>
          <w:rFonts w:cstheme="minorHAnsi"/>
          <w:color w:val="FFC000" w:themeColor="accent4"/>
          <w:shd w:val="clear" w:color="auto" w:fill="FFFFFF"/>
        </w:rPr>
        <w:t> (en </w:t>
      </w:r>
      <w:hyperlink r:id="rId18" w:history="1">
        <w:r w:rsidRPr="002E1FF5">
          <w:rPr>
            <w:rStyle w:val="Lienhypertexte"/>
            <w:rFonts w:cstheme="minorHAnsi"/>
            <w:color w:val="FFC000" w:themeColor="accent4"/>
            <w:shd w:val="clear" w:color="auto" w:fill="FFFFFF"/>
          </w:rPr>
          <w:t>russe</w:t>
        </w:r>
      </w:hyperlink>
      <w:r w:rsidRPr="002E1FF5">
        <w:rPr>
          <w:rFonts w:cstheme="minorHAnsi"/>
          <w:color w:val="FFC000" w:themeColor="accent4"/>
          <w:shd w:val="clear" w:color="auto" w:fill="FFFFFF"/>
        </w:rPr>
        <w:t> : </w:t>
      </w:r>
      <w:r w:rsidRPr="002E1FF5">
        <w:rPr>
          <w:rStyle w:val="lang-ru"/>
          <w:rFonts w:cstheme="minorHAnsi"/>
          <w:color w:val="FFC000" w:themeColor="accent4"/>
          <w:shd w:val="clear" w:color="auto" w:fill="FFFFFF"/>
          <w:lang w:val="ru-RU"/>
        </w:rPr>
        <w:t>ГЛОНАСС</w:t>
      </w:r>
      <w:r w:rsidRPr="002E1FF5">
        <w:rPr>
          <w:rFonts w:cstheme="minorHAnsi"/>
          <w:color w:val="FFC000" w:themeColor="accent4"/>
          <w:shd w:val="clear" w:color="auto" w:fill="FFFFFF"/>
        </w:rPr>
        <w:t>, </w:t>
      </w:r>
      <w:hyperlink r:id="rId19" w:tooltip="Acronyme" w:history="1">
        <w:r w:rsidRPr="002E1FF5">
          <w:rPr>
            <w:rStyle w:val="Lienhypertexte"/>
            <w:rFonts w:cstheme="minorHAnsi"/>
            <w:color w:val="FFC000" w:themeColor="accent4"/>
            <w:shd w:val="clear" w:color="auto" w:fill="FFFFFF"/>
          </w:rPr>
          <w:t>acronyme</w:t>
        </w:r>
      </w:hyperlink>
      <w:r w:rsidRPr="002E1FF5">
        <w:rPr>
          <w:rFonts w:cstheme="minorHAnsi"/>
          <w:color w:val="FFC000" w:themeColor="accent4"/>
          <w:shd w:val="clear" w:color="auto" w:fill="FFFFFF"/>
        </w:rPr>
        <w:t> pour </w:t>
      </w:r>
      <w:r w:rsidRPr="002E1FF5">
        <w:rPr>
          <w:rStyle w:val="lang-ru"/>
          <w:rFonts w:cstheme="minorHAnsi"/>
          <w:b/>
          <w:bCs/>
          <w:color w:val="FFC000" w:themeColor="accent4"/>
          <w:shd w:val="clear" w:color="auto" w:fill="FFFFFF"/>
          <w:lang w:val="ru-RU"/>
        </w:rPr>
        <w:t>гло</w:t>
      </w:r>
      <w:r w:rsidRPr="002E1FF5">
        <w:rPr>
          <w:rStyle w:val="lang-ru"/>
          <w:rFonts w:cstheme="minorHAnsi"/>
          <w:color w:val="FFC000" w:themeColor="accent4"/>
          <w:shd w:val="clear" w:color="auto" w:fill="FFFFFF"/>
          <w:lang w:val="ru-RU"/>
        </w:rPr>
        <w:t>бальная </w:t>
      </w:r>
      <w:r w:rsidRPr="002E1FF5">
        <w:rPr>
          <w:rStyle w:val="lang-ru"/>
          <w:rFonts w:cstheme="minorHAnsi"/>
          <w:b/>
          <w:bCs/>
          <w:color w:val="FFC000" w:themeColor="accent4"/>
          <w:shd w:val="clear" w:color="auto" w:fill="FFFFFF"/>
          <w:lang w:val="ru-RU"/>
        </w:rPr>
        <w:t>на</w:t>
      </w:r>
      <w:r w:rsidRPr="002E1FF5">
        <w:rPr>
          <w:rStyle w:val="lang-ru"/>
          <w:rFonts w:cstheme="minorHAnsi"/>
          <w:color w:val="FFC000" w:themeColor="accent4"/>
          <w:shd w:val="clear" w:color="auto" w:fill="FFFFFF"/>
          <w:lang w:val="ru-RU"/>
        </w:rPr>
        <w:t>вигационная </w:t>
      </w:r>
      <w:r w:rsidRPr="002E1FF5">
        <w:rPr>
          <w:rStyle w:val="lang-ru"/>
          <w:rFonts w:cstheme="minorHAnsi"/>
          <w:b/>
          <w:bCs/>
          <w:color w:val="FFC000" w:themeColor="accent4"/>
          <w:shd w:val="clear" w:color="auto" w:fill="FFFFFF"/>
          <w:lang w:val="ru-RU"/>
        </w:rPr>
        <w:t>с</w:t>
      </w:r>
      <w:r w:rsidRPr="002E1FF5">
        <w:rPr>
          <w:rStyle w:val="lang-ru"/>
          <w:rFonts w:cstheme="minorHAnsi"/>
          <w:color w:val="FFC000" w:themeColor="accent4"/>
          <w:shd w:val="clear" w:color="auto" w:fill="FFFFFF"/>
          <w:lang w:val="ru-RU"/>
        </w:rPr>
        <w:t>путниковая </w:t>
      </w:r>
      <w:r w:rsidRPr="002E1FF5">
        <w:rPr>
          <w:rStyle w:val="lang-ru"/>
          <w:rFonts w:cstheme="minorHAnsi"/>
          <w:b/>
          <w:bCs/>
          <w:color w:val="FFC000" w:themeColor="accent4"/>
          <w:shd w:val="clear" w:color="auto" w:fill="FFFFFF"/>
          <w:lang w:val="ru-RU"/>
        </w:rPr>
        <w:t>с</w:t>
      </w:r>
      <w:r w:rsidRPr="002E1FF5">
        <w:rPr>
          <w:rStyle w:val="lang-ru"/>
          <w:rFonts w:cstheme="minorHAnsi"/>
          <w:color w:val="FFC000" w:themeColor="accent4"/>
          <w:shd w:val="clear" w:color="auto" w:fill="FFFFFF"/>
          <w:lang w:val="ru-RU"/>
        </w:rPr>
        <w:t>истема</w:t>
      </w:r>
      <w:r w:rsidRPr="002E1FF5">
        <w:rPr>
          <w:rFonts w:cstheme="minorHAnsi"/>
          <w:color w:val="FFC000" w:themeColor="accent4"/>
          <w:shd w:val="clear" w:color="auto" w:fill="FFFFFF"/>
        </w:rPr>
        <w:t>, </w:t>
      </w:r>
      <w:proofErr w:type="spellStart"/>
      <w:r w:rsidRPr="002E1FF5">
        <w:rPr>
          <w:rFonts w:cstheme="minorHAnsi"/>
          <w:b/>
          <w:bCs/>
          <w:color w:val="FFC000" w:themeColor="accent4"/>
          <w:shd w:val="clear" w:color="auto" w:fill="FFFFFF"/>
        </w:rPr>
        <w:t>glo</w:t>
      </w:r>
      <w:r w:rsidRPr="002E1FF5">
        <w:rPr>
          <w:rFonts w:cstheme="minorHAnsi"/>
          <w:color w:val="FFC000" w:themeColor="accent4"/>
          <w:shd w:val="clear" w:color="auto" w:fill="FFFFFF"/>
        </w:rPr>
        <w:t>balnaïa</w:t>
      </w:r>
      <w:proofErr w:type="spellEnd"/>
      <w:r w:rsidRPr="002E1FF5">
        <w:rPr>
          <w:rFonts w:cstheme="minorHAnsi"/>
          <w:color w:val="FFC000" w:themeColor="accent4"/>
          <w:shd w:val="clear" w:color="auto" w:fill="FFFFFF"/>
        </w:rPr>
        <w:t> </w:t>
      </w:r>
      <w:proofErr w:type="spellStart"/>
      <w:r w:rsidRPr="002E1FF5">
        <w:rPr>
          <w:rFonts w:cstheme="minorHAnsi"/>
          <w:b/>
          <w:bCs/>
          <w:color w:val="FFC000" w:themeColor="accent4"/>
          <w:shd w:val="clear" w:color="auto" w:fill="FFFFFF"/>
        </w:rPr>
        <w:t>na</w:t>
      </w:r>
      <w:r w:rsidRPr="002E1FF5">
        <w:rPr>
          <w:rFonts w:cstheme="minorHAnsi"/>
          <w:color w:val="FFC000" w:themeColor="accent4"/>
          <w:shd w:val="clear" w:color="auto" w:fill="FFFFFF"/>
        </w:rPr>
        <w:t>vigatsionnaïa</w:t>
      </w:r>
      <w:proofErr w:type="spellEnd"/>
      <w:r w:rsidRPr="002E1FF5">
        <w:rPr>
          <w:rFonts w:cstheme="minorHAnsi"/>
          <w:color w:val="FFC000" w:themeColor="accent4"/>
          <w:shd w:val="clear" w:color="auto" w:fill="FFFFFF"/>
        </w:rPr>
        <w:t> </w:t>
      </w:r>
      <w:proofErr w:type="spellStart"/>
      <w:r w:rsidRPr="002E1FF5">
        <w:rPr>
          <w:rFonts w:cstheme="minorHAnsi"/>
          <w:b/>
          <w:bCs/>
          <w:color w:val="FFC000" w:themeColor="accent4"/>
          <w:shd w:val="clear" w:color="auto" w:fill="FFFFFF"/>
        </w:rPr>
        <w:t>s</w:t>
      </w:r>
      <w:r w:rsidRPr="002E1FF5">
        <w:rPr>
          <w:rFonts w:cstheme="minorHAnsi"/>
          <w:color w:val="FFC000" w:themeColor="accent4"/>
          <w:shd w:val="clear" w:color="auto" w:fill="FFFFFF"/>
        </w:rPr>
        <w:t>poutnikovaïa</w:t>
      </w:r>
      <w:proofErr w:type="spellEnd"/>
      <w:r w:rsidRPr="002E1FF5">
        <w:rPr>
          <w:rFonts w:cstheme="minorHAnsi"/>
          <w:color w:val="FFC000" w:themeColor="accent4"/>
          <w:shd w:val="clear" w:color="auto" w:fill="FFFFFF"/>
        </w:rPr>
        <w:t> </w:t>
      </w:r>
      <w:proofErr w:type="spellStart"/>
      <w:r w:rsidRPr="002E1FF5">
        <w:rPr>
          <w:rFonts w:cstheme="minorHAnsi"/>
          <w:b/>
          <w:bCs/>
          <w:color w:val="FFC000" w:themeColor="accent4"/>
          <w:shd w:val="clear" w:color="auto" w:fill="FFFFFF"/>
        </w:rPr>
        <w:t>s</w:t>
      </w:r>
      <w:r w:rsidRPr="002E1FF5">
        <w:rPr>
          <w:rFonts w:cstheme="minorHAnsi"/>
          <w:color w:val="FFC000" w:themeColor="accent4"/>
          <w:shd w:val="clear" w:color="auto" w:fill="FFFFFF"/>
        </w:rPr>
        <w:t>istéma</w:t>
      </w:r>
      <w:proofErr w:type="spellEnd"/>
      <w:r w:rsidRPr="002E1FF5">
        <w:rPr>
          <w:rFonts w:cstheme="minorHAnsi"/>
          <w:color w:val="FFC000" w:themeColor="accent4"/>
          <w:shd w:val="clear" w:color="auto" w:fill="FFFFFF"/>
        </w:rPr>
        <w:t>, soit « système global de navigation satellitaire ») est un </w:t>
      </w:r>
      <w:hyperlink r:id="rId20" w:tooltip="Système de positionnement par satellites" w:history="1">
        <w:r w:rsidRPr="002E1FF5">
          <w:rPr>
            <w:rStyle w:val="Lienhypertexte"/>
            <w:rFonts w:cstheme="minorHAnsi"/>
            <w:color w:val="FFC000" w:themeColor="accent4"/>
            <w:shd w:val="clear" w:color="auto" w:fill="FFFFFF"/>
          </w:rPr>
          <w:t>système de positionnement par satellites</w:t>
        </w:r>
      </w:hyperlink>
      <w:r w:rsidRPr="002E1FF5">
        <w:rPr>
          <w:rFonts w:cstheme="minorHAnsi"/>
          <w:color w:val="FFC000" w:themeColor="accent4"/>
          <w:shd w:val="clear" w:color="auto" w:fill="FFFFFF"/>
        </w:rPr>
        <w:t> d'origine </w:t>
      </w:r>
      <w:hyperlink r:id="rId21" w:tooltip="Union des républiques socialistes soviétiques" w:history="1">
        <w:r w:rsidRPr="002E1FF5">
          <w:rPr>
            <w:rStyle w:val="Lienhypertexte"/>
            <w:rFonts w:cstheme="minorHAnsi"/>
            <w:color w:val="FFC000" w:themeColor="accent4"/>
            <w:shd w:val="clear" w:color="auto" w:fill="FFFFFF"/>
          </w:rPr>
          <w:t>soviétique</w:t>
        </w:r>
      </w:hyperlink>
      <w:r w:rsidRPr="002E1FF5">
        <w:rPr>
          <w:rFonts w:cstheme="minorHAnsi"/>
          <w:color w:val="FFC000" w:themeColor="accent4"/>
          <w:shd w:val="clear" w:color="auto" w:fill="FFFFFF"/>
        </w:rPr>
        <w:t> et géré par les </w:t>
      </w:r>
      <w:hyperlink r:id="rId22" w:tooltip="Forces spatiales de la Fédération de Russie" w:history="1">
        <w:r w:rsidRPr="002E1FF5">
          <w:rPr>
            <w:rStyle w:val="Lienhypertexte"/>
            <w:rFonts w:cstheme="minorHAnsi"/>
            <w:color w:val="FFC000" w:themeColor="accent4"/>
            <w:shd w:val="clear" w:color="auto" w:fill="FFFFFF"/>
          </w:rPr>
          <w:t>forces spatiales de la Fédération de Russie</w:t>
        </w:r>
      </w:hyperlink>
      <w:r w:rsidRPr="002E1FF5">
        <w:rPr>
          <w:rFonts w:cstheme="minorHAnsi"/>
          <w:color w:val="FFC000" w:themeColor="accent4"/>
          <w:shd w:val="clear" w:color="auto" w:fill="FFFFFF"/>
        </w:rPr>
        <w:t>. Le segment spatial utilise vingt-quatre satellites circulant sur une orbite moyenne. Le système devient opérationnel en 1996 mais la crise financière et économique qui frappe la Russie à la fin des années 1990 ne lui permet plus de maintenir un nombre de satellites suffisant. Le service complet n'est restauré qu'au cours des années 2010</w:t>
      </w:r>
      <w:r>
        <w:rPr>
          <w:rFonts w:cstheme="minorHAnsi"/>
          <w:color w:val="00B050"/>
          <w:shd w:val="clear" w:color="auto" w:fill="FFFFFF"/>
        </w:rPr>
        <w:t>.</w:t>
      </w:r>
    </w:p>
    <w:p w14:paraId="5FF2CBAD" w14:textId="6AA170FB" w:rsidR="002E1FF5" w:rsidRDefault="002E1FF5" w:rsidP="002E1FF5">
      <w:pPr>
        <w:spacing w:before="120" w:after="120" w:line="240" w:lineRule="auto"/>
        <w:jc w:val="both"/>
        <w:outlineLvl w:val="0"/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</w:pPr>
      <w:r>
        <w:rPr>
          <w:rFonts w:eastAsia="Times New Roman" w:cs="Times New Roman"/>
          <w:b/>
          <w:i/>
          <w:noProof/>
          <w:color w:val="7030A0"/>
          <w:kern w:val="36"/>
          <w:sz w:val="36"/>
          <w:szCs w:val="36"/>
        </w:rPr>
        <w:lastRenderedPageBreak/>
        <w:drawing>
          <wp:inline distT="0" distB="0" distL="0" distR="0" wp14:anchorId="2E070FB8" wp14:editId="4EB7F71C">
            <wp:extent cx="438150" cy="438150"/>
            <wp:effectExtent l="0" t="0" r="0" b="0"/>
            <wp:docPr id="5" name="Image 5" descr="zcode_questi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3" descr="zcode_question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  <w:t xml:space="preserve"> « Comment fonctionne</w:t>
      </w:r>
      <w:r w:rsidR="003A038D"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  <w:t>nt</w:t>
      </w:r>
      <w:r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  <w:t xml:space="preserve"> les systèmes de géolocalisation ? » : </w:t>
      </w:r>
    </w:p>
    <w:p w14:paraId="007C90C8" w14:textId="77777777" w:rsidR="002E1FF5" w:rsidRDefault="002E1FF5" w:rsidP="002E1FF5">
      <w:pPr>
        <w:spacing w:after="273" w:line="256" w:lineRule="auto"/>
      </w:pPr>
      <w:r>
        <w:t xml:space="preserve">Situation déclenchante :  Regarder les vidéos suivantes : </w:t>
      </w:r>
    </w:p>
    <w:p w14:paraId="1551ABE2" w14:textId="30ACADF3" w:rsidR="002E1FF5" w:rsidRPr="002E1FF5" w:rsidRDefault="00B9125D" w:rsidP="002E1FF5">
      <w:pPr>
        <w:spacing w:after="273" w:line="256" w:lineRule="auto"/>
        <w:rPr>
          <w:color w:val="0563C1" w:themeColor="hyperlink"/>
          <w:u w:val="single"/>
        </w:rPr>
      </w:pPr>
      <w:hyperlink r:id="rId23" w:history="1">
        <w:r w:rsidR="002E1FF5">
          <w:rPr>
            <w:rStyle w:val="Lienhypertexte"/>
          </w:rPr>
          <w:t>https://www.youtube.com/watch?v=e79tSIpLiDk</w:t>
        </w:r>
      </w:hyperlink>
      <w:r w:rsidR="002E1FF5">
        <w:rPr>
          <w:rStyle w:val="Lienhypertexte"/>
        </w:rPr>
        <w:t xml:space="preserve"> (Vidéo du CNES) </w:t>
      </w:r>
      <w:r w:rsidR="002E1FF5">
        <w:rPr>
          <w:rStyle w:val="Lienhypertexte"/>
          <w:color w:val="auto"/>
          <w:u w:val="none"/>
        </w:rPr>
        <w:t>ou site du CNES</w:t>
      </w:r>
      <w:r w:rsidR="002E1FF5">
        <w:rPr>
          <w:rStyle w:val="Lienhypertexte"/>
          <w:color w:val="auto"/>
        </w:rPr>
        <w:t> </w:t>
      </w:r>
      <w:r w:rsidR="002E1FF5">
        <w:rPr>
          <w:rStyle w:val="Lienhypertexte"/>
        </w:rPr>
        <w:t xml:space="preserve">: </w:t>
      </w:r>
      <w:hyperlink r:id="rId24" w:history="1">
        <w:r w:rsidR="002E1FF5">
          <w:rPr>
            <w:rStyle w:val="Lienhypertexte"/>
          </w:rPr>
          <w:t>https://jeunes.cnes.fr/fr/tu-pris-ton-galileo</w:t>
        </w:r>
      </w:hyperlink>
    </w:p>
    <w:p w14:paraId="793BC182" w14:textId="77777777" w:rsidR="002E1FF5" w:rsidRDefault="002E1FF5" w:rsidP="002E1FF5">
      <w:pPr>
        <w:pStyle w:val="Paragraphedeliste"/>
        <w:numPr>
          <w:ilvl w:val="0"/>
          <w:numId w:val="11"/>
        </w:numPr>
        <w:spacing w:after="273" w:line="256" w:lineRule="auto"/>
      </w:pPr>
      <w:r>
        <w:t>Comment fonctionne la géolocalisation ?</w:t>
      </w:r>
    </w:p>
    <w:p w14:paraId="047B9237" w14:textId="77777777" w:rsidR="002E1FF5" w:rsidRPr="00654338" w:rsidRDefault="00B9125D" w:rsidP="002E1FF5">
      <w:pPr>
        <w:spacing w:after="273" w:line="256" w:lineRule="auto"/>
        <w:rPr>
          <w:color w:val="FFC000"/>
        </w:rPr>
      </w:pPr>
      <w:hyperlink r:id="rId25" w:history="1">
        <w:r w:rsidR="002E1FF5" w:rsidRPr="00654338">
          <w:rPr>
            <w:rStyle w:val="Lienhypertexte"/>
            <w:color w:val="FFC000"/>
          </w:rPr>
          <w:t>https://geolocalisation-vehicule.fr/geolocalisation-par-satellite/</w:t>
        </w:r>
      </w:hyperlink>
    </w:p>
    <w:p w14:paraId="13A4F05F" w14:textId="77777777" w:rsidR="002E1FF5" w:rsidRPr="002E1FF5" w:rsidRDefault="002E1FF5" w:rsidP="002E1FF5">
      <w:pPr>
        <w:spacing w:after="273" w:line="256" w:lineRule="auto"/>
        <w:jc w:val="both"/>
        <w:rPr>
          <w:color w:val="FF0000"/>
        </w:rPr>
      </w:pPr>
      <w:r w:rsidRPr="002E1FF5">
        <w:rPr>
          <w:color w:val="FF0000"/>
        </w:rPr>
        <w:t>La géolocalisation est un procédé qui permet de déterminer la position géographique d’un objet ou d’une personne, fixe ou mobile, à la surface de la Terre. Le système de localisation par satellite fonctionne selon le principe de trilatération</w:t>
      </w:r>
    </w:p>
    <w:p w14:paraId="39A61C51" w14:textId="77777777" w:rsidR="002E1FF5" w:rsidRDefault="002E1FF5" w:rsidP="002E1FF5">
      <w:pPr>
        <w:pStyle w:val="Paragraphedeliste"/>
        <w:numPr>
          <w:ilvl w:val="0"/>
          <w:numId w:val="11"/>
        </w:numPr>
        <w:spacing w:after="273" w:line="256" w:lineRule="auto"/>
      </w:pPr>
      <w:r>
        <w:t>Qu’est-ce que la trilatération ?</w:t>
      </w:r>
    </w:p>
    <w:p w14:paraId="349924EC" w14:textId="77777777" w:rsidR="002E1FF5" w:rsidRPr="00654338" w:rsidRDefault="00B9125D" w:rsidP="002E1FF5">
      <w:pPr>
        <w:spacing w:after="273" w:line="256" w:lineRule="auto"/>
        <w:rPr>
          <w:color w:val="FFC000"/>
        </w:rPr>
      </w:pPr>
      <w:hyperlink r:id="rId26" w:history="1">
        <w:r w:rsidR="002E1FF5" w:rsidRPr="00654338">
          <w:rPr>
            <w:rStyle w:val="Lienhypertexte"/>
            <w:color w:val="FFC000"/>
          </w:rPr>
          <w:t>https://geolocalisation-vehicule.fr/geolocalisation-par-satellite/</w:t>
        </w:r>
      </w:hyperlink>
    </w:p>
    <w:p w14:paraId="722A2EE0" w14:textId="77777777" w:rsidR="002E1FF5" w:rsidRPr="002E1FF5" w:rsidRDefault="002E1FF5" w:rsidP="002E1FF5">
      <w:pPr>
        <w:spacing w:after="273" w:line="256" w:lineRule="auto"/>
        <w:jc w:val="both"/>
        <w:rPr>
          <w:color w:val="FF0000"/>
        </w:rPr>
      </w:pPr>
      <w:r w:rsidRPr="002E1FF5">
        <w:rPr>
          <w:color w:val="FF0000"/>
        </w:rPr>
        <w:t>La position de l’objet observé est calculée grâce aux signaux échangés entre le récepteur dont il est équipé et un ensemble d’au moins 3 satellites faisant partie d’une constellation. La mesure de temps de parcours de ces signaux permet d’identifier la longitude, la latitude, et l’altitude de l’objet observé</w:t>
      </w:r>
    </w:p>
    <w:p w14:paraId="5755299B" w14:textId="77777777" w:rsidR="002E1FF5" w:rsidRDefault="002E1FF5" w:rsidP="002E1FF5">
      <w:pPr>
        <w:pStyle w:val="Paragraphedeliste"/>
        <w:numPr>
          <w:ilvl w:val="0"/>
          <w:numId w:val="11"/>
        </w:numPr>
        <w:spacing w:after="273" w:line="256" w:lineRule="auto"/>
      </w:pPr>
      <w:r>
        <w:t xml:space="preserve">Quelle est la précision de </w:t>
      </w:r>
      <w:proofErr w:type="spellStart"/>
      <w:r>
        <w:t>Galiléo</w:t>
      </w:r>
      <w:proofErr w:type="spellEnd"/>
      <w:r>
        <w:t> ?</w:t>
      </w:r>
    </w:p>
    <w:p w14:paraId="7929FE3D" w14:textId="77777777" w:rsidR="002E1FF5" w:rsidRPr="002E1FF5" w:rsidRDefault="002E1FF5" w:rsidP="002E1FF5">
      <w:pPr>
        <w:spacing w:after="273" w:line="256" w:lineRule="auto"/>
        <w:ind w:left="360"/>
        <w:rPr>
          <w:color w:val="FF0000"/>
        </w:rPr>
      </w:pPr>
      <w:r w:rsidRPr="002E1FF5">
        <w:rPr>
          <w:color w:val="FF0000"/>
        </w:rPr>
        <w:t>Précision de 1 à 3 mètres.</w:t>
      </w:r>
    </w:p>
    <w:p w14:paraId="691B1F1F" w14:textId="5085D67B" w:rsidR="002E1FF5" w:rsidRDefault="002E1FF5" w:rsidP="002E1FF5">
      <w:pPr>
        <w:pStyle w:val="NormalWeb"/>
        <w:shd w:val="clear" w:color="auto" w:fill="FFFFFF"/>
        <w:spacing w:before="0" w:beforeAutospacing="0" w:after="225" w:afterAutospacing="0" w:line="336" w:lineRule="atLeast"/>
        <w:rPr>
          <w:rFonts w:cstheme="minorHAnsi"/>
          <w:noProof/>
          <w:color w:val="34495E"/>
        </w:rPr>
      </w:pPr>
    </w:p>
    <w:p w14:paraId="1A80FDCE" w14:textId="77777777" w:rsidR="002D6C88" w:rsidRPr="00EB57EE" w:rsidRDefault="002D6C88" w:rsidP="00EB57EE">
      <w:pPr>
        <w:spacing w:after="0" w:line="240" w:lineRule="auto"/>
        <w:ind w:left="1416"/>
        <w:rPr>
          <w:color w:val="FF0000"/>
        </w:rPr>
      </w:pPr>
    </w:p>
    <w:sectPr w:rsidR="002D6C88" w:rsidRPr="00EB57EE" w:rsidSect="00B95D43">
      <w:footerReference w:type="even" r:id="rId27"/>
      <w:footerReference w:type="default" r:id="rId2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C160" w14:textId="77777777" w:rsidR="00B9125D" w:rsidRDefault="00B9125D" w:rsidP="00796466">
      <w:pPr>
        <w:spacing w:after="0" w:line="240" w:lineRule="auto"/>
      </w:pPr>
      <w:r>
        <w:separator/>
      </w:r>
    </w:p>
  </w:endnote>
  <w:endnote w:type="continuationSeparator" w:id="0">
    <w:p w14:paraId="61DE7B90" w14:textId="77777777" w:rsidR="00B9125D" w:rsidRDefault="00B9125D" w:rsidP="0079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4836592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3088852" w14:textId="77777777" w:rsidR="002E2EB3" w:rsidRDefault="002E2EB3" w:rsidP="008A2A4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96281E3" w14:textId="77777777" w:rsidR="002E2EB3" w:rsidRDefault="002E2E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65707984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7A74580" w14:textId="77777777" w:rsidR="002E2EB3" w:rsidRDefault="002E2EB3" w:rsidP="008A2A4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57220363" w14:textId="77777777" w:rsidR="002E2EB3" w:rsidRDefault="002E2E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ADCC" w14:textId="77777777" w:rsidR="00B9125D" w:rsidRDefault="00B9125D" w:rsidP="00796466">
      <w:pPr>
        <w:spacing w:after="0" w:line="240" w:lineRule="auto"/>
      </w:pPr>
      <w:r>
        <w:separator/>
      </w:r>
    </w:p>
  </w:footnote>
  <w:footnote w:type="continuationSeparator" w:id="0">
    <w:p w14:paraId="05CAA127" w14:textId="77777777" w:rsidR="00B9125D" w:rsidRDefault="00B9125D" w:rsidP="00796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8F4"/>
    <w:multiLevelType w:val="multilevel"/>
    <w:tmpl w:val="4868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7797D"/>
    <w:multiLevelType w:val="multilevel"/>
    <w:tmpl w:val="2A3A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03426"/>
    <w:multiLevelType w:val="hybridMultilevel"/>
    <w:tmpl w:val="CC72A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2347"/>
    <w:multiLevelType w:val="multilevel"/>
    <w:tmpl w:val="2A3A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24F2E"/>
    <w:multiLevelType w:val="hybridMultilevel"/>
    <w:tmpl w:val="D3FAC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61366"/>
    <w:multiLevelType w:val="hybridMultilevel"/>
    <w:tmpl w:val="01F21658"/>
    <w:lvl w:ilvl="0" w:tplc="EAE04DCC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E03E1"/>
    <w:multiLevelType w:val="hybridMultilevel"/>
    <w:tmpl w:val="978E9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F7FE6"/>
    <w:multiLevelType w:val="hybridMultilevel"/>
    <w:tmpl w:val="FACE7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C3EC9"/>
    <w:multiLevelType w:val="multilevel"/>
    <w:tmpl w:val="B7B8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225858"/>
    <w:multiLevelType w:val="hybridMultilevel"/>
    <w:tmpl w:val="AFA27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14B83"/>
    <w:multiLevelType w:val="hybridMultilevel"/>
    <w:tmpl w:val="D5B41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8871">
    <w:abstractNumId w:val="1"/>
  </w:num>
  <w:num w:numId="2" w16cid:durableId="2121945634">
    <w:abstractNumId w:val="0"/>
  </w:num>
  <w:num w:numId="3" w16cid:durableId="1644895006">
    <w:abstractNumId w:val="8"/>
  </w:num>
  <w:num w:numId="4" w16cid:durableId="272442384">
    <w:abstractNumId w:val="2"/>
  </w:num>
  <w:num w:numId="5" w16cid:durableId="1803233848">
    <w:abstractNumId w:val="6"/>
  </w:num>
  <w:num w:numId="6" w16cid:durableId="596403571">
    <w:abstractNumId w:val="7"/>
  </w:num>
  <w:num w:numId="7" w16cid:durableId="182405297">
    <w:abstractNumId w:val="4"/>
  </w:num>
  <w:num w:numId="8" w16cid:durableId="1093938212">
    <w:abstractNumId w:val="9"/>
  </w:num>
  <w:num w:numId="9" w16cid:durableId="1712487180">
    <w:abstractNumId w:val="10"/>
  </w:num>
  <w:num w:numId="10" w16cid:durableId="1268922302">
    <w:abstractNumId w:val="3"/>
  </w:num>
  <w:num w:numId="11" w16cid:durableId="505942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B8"/>
    <w:rsid w:val="0000786C"/>
    <w:rsid w:val="00021ECE"/>
    <w:rsid w:val="00024AC7"/>
    <w:rsid w:val="000359FB"/>
    <w:rsid w:val="000361CE"/>
    <w:rsid w:val="00045112"/>
    <w:rsid w:val="00073361"/>
    <w:rsid w:val="000A1A9D"/>
    <w:rsid w:val="000C0E78"/>
    <w:rsid w:val="000E1FFD"/>
    <w:rsid w:val="000F4A73"/>
    <w:rsid w:val="00104365"/>
    <w:rsid w:val="001161C2"/>
    <w:rsid w:val="00116D75"/>
    <w:rsid w:val="00126D0A"/>
    <w:rsid w:val="00161E3E"/>
    <w:rsid w:val="00164488"/>
    <w:rsid w:val="00175B94"/>
    <w:rsid w:val="00184BB8"/>
    <w:rsid w:val="001864E8"/>
    <w:rsid w:val="001A7223"/>
    <w:rsid w:val="001B3182"/>
    <w:rsid w:val="001C3C81"/>
    <w:rsid w:val="0022412A"/>
    <w:rsid w:val="00236F8A"/>
    <w:rsid w:val="00256E84"/>
    <w:rsid w:val="002721C9"/>
    <w:rsid w:val="00284EDA"/>
    <w:rsid w:val="0029753D"/>
    <w:rsid w:val="002A6EC7"/>
    <w:rsid w:val="002B5BC5"/>
    <w:rsid w:val="002D6C88"/>
    <w:rsid w:val="002E1FF5"/>
    <w:rsid w:val="002E2EB3"/>
    <w:rsid w:val="002E45D8"/>
    <w:rsid w:val="002F5C2A"/>
    <w:rsid w:val="00317AFA"/>
    <w:rsid w:val="00322480"/>
    <w:rsid w:val="00325C01"/>
    <w:rsid w:val="003318D5"/>
    <w:rsid w:val="00335C4E"/>
    <w:rsid w:val="00337D6E"/>
    <w:rsid w:val="003A038D"/>
    <w:rsid w:val="003D0F2B"/>
    <w:rsid w:val="003E37F0"/>
    <w:rsid w:val="004603A5"/>
    <w:rsid w:val="00470782"/>
    <w:rsid w:val="00471B20"/>
    <w:rsid w:val="00475943"/>
    <w:rsid w:val="0049056E"/>
    <w:rsid w:val="004A49E5"/>
    <w:rsid w:val="004A60C2"/>
    <w:rsid w:val="004A6FCE"/>
    <w:rsid w:val="004C5330"/>
    <w:rsid w:val="004D4652"/>
    <w:rsid w:val="004E3D38"/>
    <w:rsid w:val="005143B1"/>
    <w:rsid w:val="00527BDE"/>
    <w:rsid w:val="00541986"/>
    <w:rsid w:val="005432DE"/>
    <w:rsid w:val="00563BCB"/>
    <w:rsid w:val="00564E1F"/>
    <w:rsid w:val="005B1A7A"/>
    <w:rsid w:val="005C3470"/>
    <w:rsid w:val="005F6BE3"/>
    <w:rsid w:val="0061528E"/>
    <w:rsid w:val="00625635"/>
    <w:rsid w:val="006510D3"/>
    <w:rsid w:val="00652765"/>
    <w:rsid w:val="00653031"/>
    <w:rsid w:val="00654338"/>
    <w:rsid w:val="006C7145"/>
    <w:rsid w:val="006D4BCD"/>
    <w:rsid w:val="006E2DC2"/>
    <w:rsid w:val="006F38F1"/>
    <w:rsid w:val="006F57D0"/>
    <w:rsid w:val="006F57F8"/>
    <w:rsid w:val="007604D1"/>
    <w:rsid w:val="00767142"/>
    <w:rsid w:val="0078303C"/>
    <w:rsid w:val="00796466"/>
    <w:rsid w:val="007A287C"/>
    <w:rsid w:val="007A6C4D"/>
    <w:rsid w:val="007A7F40"/>
    <w:rsid w:val="00820F5E"/>
    <w:rsid w:val="00870BFC"/>
    <w:rsid w:val="00897736"/>
    <w:rsid w:val="008A2A42"/>
    <w:rsid w:val="008E11B7"/>
    <w:rsid w:val="008E6AD6"/>
    <w:rsid w:val="008F7A12"/>
    <w:rsid w:val="00940331"/>
    <w:rsid w:val="009479FF"/>
    <w:rsid w:val="00972C0B"/>
    <w:rsid w:val="009A4CB2"/>
    <w:rsid w:val="009D1BB0"/>
    <w:rsid w:val="009D77A5"/>
    <w:rsid w:val="00A11472"/>
    <w:rsid w:val="00A15F93"/>
    <w:rsid w:val="00A27959"/>
    <w:rsid w:val="00A66222"/>
    <w:rsid w:val="00A81AFA"/>
    <w:rsid w:val="00AA3D3E"/>
    <w:rsid w:val="00AD0C39"/>
    <w:rsid w:val="00AE4512"/>
    <w:rsid w:val="00AF43FB"/>
    <w:rsid w:val="00AF6C37"/>
    <w:rsid w:val="00B4349A"/>
    <w:rsid w:val="00B46F89"/>
    <w:rsid w:val="00B823AC"/>
    <w:rsid w:val="00B84A2F"/>
    <w:rsid w:val="00B9125D"/>
    <w:rsid w:val="00B95D43"/>
    <w:rsid w:val="00BD0599"/>
    <w:rsid w:val="00BD75EF"/>
    <w:rsid w:val="00C0012F"/>
    <w:rsid w:val="00C252A3"/>
    <w:rsid w:val="00C3525E"/>
    <w:rsid w:val="00C67F61"/>
    <w:rsid w:val="00C77A99"/>
    <w:rsid w:val="00C90563"/>
    <w:rsid w:val="00CE160A"/>
    <w:rsid w:val="00CF614B"/>
    <w:rsid w:val="00CF784B"/>
    <w:rsid w:val="00D50652"/>
    <w:rsid w:val="00D55A59"/>
    <w:rsid w:val="00D576CE"/>
    <w:rsid w:val="00D810B0"/>
    <w:rsid w:val="00D86E2C"/>
    <w:rsid w:val="00D90312"/>
    <w:rsid w:val="00DA2B26"/>
    <w:rsid w:val="00DB13CF"/>
    <w:rsid w:val="00DC51A9"/>
    <w:rsid w:val="00DC5501"/>
    <w:rsid w:val="00DE0667"/>
    <w:rsid w:val="00E132AD"/>
    <w:rsid w:val="00E2179E"/>
    <w:rsid w:val="00E259E7"/>
    <w:rsid w:val="00E27409"/>
    <w:rsid w:val="00E37E75"/>
    <w:rsid w:val="00E62AF1"/>
    <w:rsid w:val="00EB57EE"/>
    <w:rsid w:val="00EC199A"/>
    <w:rsid w:val="00EC631A"/>
    <w:rsid w:val="00EC6911"/>
    <w:rsid w:val="00EE66EC"/>
    <w:rsid w:val="00F0712C"/>
    <w:rsid w:val="00F2269A"/>
    <w:rsid w:val="00F35007"/>
    <w:rsid w:val="00F41C18"/>
    <w:rsid w:val="00F90DEB"/>
    <w:rsid w:val="00F93678"/>
    <w:rsid w:val="00FD71C6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9F91"/>
  <w15:docId w15:val="{9F44E7F9-7971-CB4E-A9D7-EB31F4A1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B8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14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link w:val="Titre4Car"/>
    <w:uiPriority w:val="9"/>
    <w:qFormat/>
    <w:rsid w:val="005143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143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4BB8"/>
    <w:rPr>
      <w:color w:val="0563C1" w:themeColor="hyperlink"/>
      <w:u w:val="single"/>
    </w:rPr>
  </w:style>
  <w:style w:type="character" w:customStyle="1" w:styleId="navbar-brand">
    <w:name w:val="navbar-brand"/>
    <w:basedOn w:val="Policepardfaut"/>
    <w:rsid w:val="00184BB8"/>
  </w:style>
  <w:style w:type="paragraph" w:styleId="NormalWeb">
    <w:name w:val="Normal (Web)"/>
    <w:basedOn w:val="Normal"/>
    <w:uiPriority w:val="99"/>
    <w:unhideWhenUsed/>
    <w:rsid w:val="0018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84BB8"/>
  </w:style>
  <w:style w:type="character" w:styleId="Lienhypertextesuivivisit">
    <w:name w:val="FollowedHyperlink"/>
    <w:basedOn w:val="Policepardfaut"/>
    <w:uiPriority w:val="99"/>
    <w:semiHidden/>
    <w:unhideWhenUsed/>
    <w:rsid w:val="00B84A2F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14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5143B1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143B1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PrformatHTML">
    <w:name w:val="HTML Preformatted"/>
    <w:basedOn w:val="Normal"/>
    <w:link w:val="PrformatHTMLCar"/>
    <w:uiPriority w:val="99"/>
    <w:unhideWhenUsed/>
    <w:rsid w:val="005143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5143B1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5143B1"/>
    <w:rPr>
      <w:rFonts w:ascii="Courier New" w:eastAsia="Times New Roman" w:hAnsi="Courier New" w:cs="Courier New"/>
      <w:sz w:val="20"/>
      <w:szCs w:val="20"/>
    </w:rPr>
  </w:style>
  <w:style w:type="character" w:customStyle="1" w:styleId="hljs-tag">
    <w:name w:val="hljs-tag"/>
    <w:basedOn w:val="Policepardfaut"/>
    <w:rsid w:val="005143B1"/>
  </w:style>
  <w:style w:type="character" w:customStyle="1" w:styleId="hljs-title">
    <w:name w:val="hljs-title"/>
    <w:basedOn w:val="Policepardfaut"/>
    <w:rsid w:val="005143B1"/>
  </w:style>
  <w:style w:type="character" w:customStyle="1" w:styleId="hljs-attribute">
    <w:name w:val="hljs-attribute"/>
    <w:basedOn w:val="Policepardfaut"/>
    <w:rsid w:val="005143B1"/>
  </w:style>
  <w:style w:type="character" w:customStyle="1" w:styleId="hljs-value">
    <w:name w:val="hljs-value"/>
    <w:basedOn w:val="Policepardfaut"/>
    <w:rsid w:val="005143B1"/>
  </w:style>
  <w:style w:type="character" w:customStyle="1" w:styleId="hljs-rules">
    <w:name w:val="hljs-rules"/>
    <w:basedOn w:val="Policepardfaut"/>
    <w:rsid w:val="005143B1"/>
  </w:style>
  <w:style w:type="character" w:customStyle="1" w:styleId="hljs-rule">
    <w:name w:val="hljs-rule"/>
    <w:basedOn w:val="Policepardfaut"/>
    <w:rsid w:val="005143B1"/>
  </w:style>
  <w:style w:type="character" w:customStyle="1" w:styleId="hljs-id">
    <w:name w:val="hljs-id"/>
    <w:basedOn w:val="Policepardfaut"/>
    <w:rsid w:val="005143B1"/>
  </w:style>
  <w:style w:type="character" w:customStyle="1" w:styleId="hljs-doctype">
    <w:name w:val="hljs-doctype"/>
    <w:basedOn w:val="Policepardfaut"/>
    <w:rsid w:val="005143B1"/>
  </w:style>
  <w:style w:type="paragraph" w:styleId="Textedebulles">
    <w:name w:val="Balloon Text"/>
    <w:basedOn w:val="Normal"/>
    <w:link w:val="TextedebullesCar"/>
    <w:uiPriority w:val="99"/>
    <w:semiHidden/>
    <w:unhideWhenUsed/>
    <w:rsid w:val="0010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36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6466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9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6466"/>
    <w:rPr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796466"/>
  </w:style>
  <w:style w:type="paragraph" w:styleId="Paragraphedeliste">
    <w:name w:val="List Paragraph"/>
    <w:basedOn w:val="Normal"/>
    <w:uiPriority w:val="34"/>
    <w:qFormat/>
    <w:rsid w:val="009D77A5"/>
    <w:pPr>
      <w:ind w:left="720"/>
      <w:contextualSpacing/>
    </w:pPr>
  </w:style>
  <w:style w:type="table" w:styleId="Grilledutableau">
    <w:name w:val="Table Grid"/>
    <w:basedOn w:val="TableauNormal"/>
    <w:uiPriority w:val="39"/>
    <w:rsid w:val="0047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ng-ru">
    <w:name w:val="lang-ru"/>
    <w:basedOn w:val="Policepardfaut"/>
    <w:rsid w:val="002E1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18" Type="http://schemas.openxmlformats.org/officeDocument/2006/relationships/hyperlink" Target="https://fr.wikipedia.org/wiki/Russe" TargetMode="External"/><Relationship Id="rId26" Type="http://schemas.openxmlformats.org/officeDocument/2006/relationships/hyperlink" Target="https://geolocalisation-vehicule.fr/geolocalisation-par-satellit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r.wikipedia.org/wiki/Union_des_r%C3%A9publiques_socialistes_sovi%C3%A9tiques" TargetMode="External"/><Relationship Id="rId7" Type="http://schemas.openxmlformats.org/officeDocument/2006/relationships/image" Target="media/image1.png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fr.wikipedia.org/wiki/Galileo_(segment_spatial)" TargetMode="External"/><Relationship Id="rId25" Type="http://schemas.openxmlformats.org/officeDocument/2006/relationships/hyperlink" Target="https://geolocalisation-vehicule.fr/geolocalisation-par-satellit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Union_europ%C3%A9enne" TargetMode="External"/><Relationship Id="rId20" Type="http://schemas.openxmlformats.org/officeDocument/2006/relationships/hyperlink" Target="https://fr.wikipedia.org/wiki/Syst%C3%A8me_de_positionnement_par_satellite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24" Type="http://schemas.openxmlformats.org/officeDocument/2006/relationships/hyperlink" Target="https://jeunes.cnes.fr/fr/tu-pris-ton-galile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r.wikipedia.org/wiki/Syst%C3%A8me_de_positionnement_par_satellites" TargetMode="External"/><Relationship Id="rId23" Type="http://schemas.openxmlformats.org/officeDocument/2006/relationships/hyperlink" Target="https://www.youtube.com/watch?v=e79tSIpLiDk" TargetMode="External"/><Relationship Id="rId28" Type="http://schemas.openxmlformats.org/officeDocument/2006/relationships/footer" Target="footer2.xml"/><Relationship Id="rId10" Type="http://schemas.openxmlformats.org/officeDocument/2006/relationships/diagramData" Target="diagrams/data1.xml"/><Relationship Id="rId19" Type="http://schemas.openxmlformats.org/officeDocument/2006/relationships/hyperlink" Target="https://fr.wikipedia.org/wiki/Acrony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z1xZWpY9NE" TargetMode="External"/><Relationship Id="rId14" Type="http://schemas.microsoft.com/office/2007/relationships/diagramDrawing" Target="diagrams/drawing1.xml"/><Relationship Id="rId22" Type="http://schemas.openxmlformats.org/officeDocument/2006/relationships/hyperlink" Target="https://fr.wikipedia.org/wiki/Forces_spatiales_de_la_F%C3%A9d%C3%A9ration_de_Russie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39073B-18A3-4C50-82B0-54E5EB5F8FD7}" type="doc">
      <dgm:prSet loTypeId="urn:microsoft.com/office/officeart/2005/8/layout/hProcess1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E8F4E045-B48D-4860-8E3B-5E486DABB593}">
      <dgm:prSet phldrT="[Texte]"/>
      <dgm:spPr/>
      <dgm:t>
        <a:bodyPr/>
        <a:lstStyle/>
        <a:p>
          <a:r>
            <a:rPr lang="fr-FR">
              <a:solidFill>
                <a:srgbClr val="FF0000"/>
              </a:solidFill>
            </a:rPr>
            <a:t>1973 : GPS-Miliaire</a:t>
          </a:r>
        </a:p>
      </dgm:t>
    </dgm:pt>
    <dgm:pt modelId="{03284B5C-5CE6-4057-8C88-D997726A85E5}" type="parTrans" cxnId="{8867C768-CBF2-44A2-A9F6-456A5E40E51C}">
      <dgm:prSet/>
      <dgm:spPr/>
      <dgm:t>
        <a:bodyPr/>
        <a:lstStyle/>
        <a:p>
          <a:endParaRPr lang="fr-FR"/>
        </a:p>
      </dgm:t>
    </dgm:pt>
    <dgm:pt modelId="{6ED36561-86C1-41A5-9038-35E1BCE3DD05}" type="sibTrans" cxnId="{8867C768-CBF2-44A2-A9F6-456A5E40E51C}">
      <dgm:prSet/>
      <dgm:spPr/>
      <dgm:t>
        <a:bodyPr/>
        <a:lstStyle/>
        <a:p>
          <a:endParaRPr lang="fr-FR"/>
        </a:p>
      </dgm:t>
    </dgm:pt>
    <dgm:pt modelId="{A387AE10-7709-44B4-8D07-F6BB6F1B06D4}">
      <dgm:prSet phldrT="[Texte]"/>
      <dgm:spPr/>
      <dgm:t>
        <a:bodyPr/>
        <a:lstStyle/>
        <a:p>
          <a:r>
            <a:rPr lang="fr-FR">
              <a:solidFill>
                <a:srgbClr val="FF0000"/>
              </a:solidFill>
            </a:rPr>
            <a:t>1976 Glonass</a:t>
          </a:r>
        </a:p>
      </dgm:t>
    </dgm:pt>
    <dgm:pt modelId="{8FAEA62F-C575-4E50-BBE2-47B6F2D83A84}" type="parTrans" cxnId="{1387431F-0170-4568-8528-2C755032FC68}">
      <dgm:prSet/>
      <dgm:spPr/>
      <dgm:t>
        <a:bodyPr/>
        <a:lstStyle/>
        <a:p>
          <a:endParaRPr lang="fr-FR"/>
        </a:p>
      </dgm:t>
    </dgm:pt>
    <dgm:pt modelId="{CEBC89A5-3684-4C75-9FCA-3F13D315A4FF}" type="sibTrans" cxnId="{1387431F-0170-4568-8528-2C755032FC68}">
      <dgm:prSet/>
      <dgm:spPr/>
      <dgm:t>
        <a:bodyPr/>
        <a:lstStyle/>
        <a:p>
          <a:endParaRPr lang="fr-FR"/>
        </a:p>
      </dgm:t>
    </dgm:pt>
    <dgm:pt modelId="{EDFC590F-721B-4DAF-B2EC-8B907EE9A547}">
      <dgm:prSet phldrT="[Texte]"/>
      <dgm:spPr/>
      <dgm:t>
        <a:bodyPr/>
        <a:lstStyle/>
        <a:p>
          <a:r>
            <a:rPr lang="fr-FR">
              <a:solidFill>
                <a:srgbClr val="FF0000"/>
              </a:solidFill>
            </a:rPr>
            <a:t>1993 : Carte numérique</a:t>
          </a:r>
        </a:p>
      </dgm:t>
    </dgm:pt>
    <dgm:pt modelId="{9E0CA004-BDD3-4369-BD19-177C0DA79D40}" type="parTrans" cxnId="{6C004169-0EF3-41F4-89B0-05248B2B93E2}">
      <dgm:prSet/>
      <dgm:spPr/>
      <dgm:t>
        <a:bodyPr/>
        <a:lstStyle/>
        <a:p>
          <a:endParaRPr lang="fr-FR"/>
        </a:p>
      </dgm:t>
    </dgm:pt>
    <dgm:pt modelId="{4C25DB59-66E3-4A03-B69C-BDFB212683F3}" type="sibTrans" cxnId="{6C004169-0EF3-41F4-89B0-05248B2B93E2}">
      <dgm:prSet/>
      <dgm:spPr/>
      <dgm:t>
        <a:bodyPr/>
        <a:lstStyle/>
        <a:p>
          <a:endParaRPr lang="fr-FR"/>
        </a:p>
      </dgm:t>
    </dgm:pt>
    <dgm:pt modelId="{DF28094C-FD47-4072-884E-F351DBEA6681}">
      <dgm:prSet phldrT="[Texte]"/>
      <dgm:spPr/>
      <dgm:t>
        <a:bodyPr/>
        <a:lstStyle/>
        <a:p>
          <a:r>
            <a:rPr lang="fr-FR">
              <a:solidFill>
                <a:srgbClr val="FF0000"/>
              </a:solidFill>
            </a:rPr>
            <a:t>1996 : Mapquest</a:t>
          </a:r>
        </a:p>
      </dgm:t>
    </dgm:pt>
    <dgm:pt modelId="{5D4EF881-8B08-4CEA-9CC6-68314A855BD8}" type="parTrans" cxnId="{02B8DC18-CCA6-446E-B75E-94796FA7095E}">
      <dgm:prSet/>
      <dgm:spPr/>
      <dgm:t>
        <a:bodyPr/>
        <a:lstStyle/>
        <a:p>
          <a:endParaRPr lang="fr-FR"/>
        </a:p>
      </dgm:t>
    </dgm:pt>
    <dgm:pt modelId="{34B29E01-2157-4AEF-8E89-63F9A352B555}" type="sibTrans" cxnId="{02B8DC18-CCA6-446E-B75E-94796FA7095E}">
      <dgm:prSet/>
      <dgm:spPr/>
      <dgm:t>
        <a:bodyPr/>
        <a:lstStyle/>
        <a:p>
          <a:endParaRPr lang="fr-FR"/>
        </a:p>
      </dgm:t>
    </dgm:pt>
    <dgm:pt modelId="{1DB4EC45-F3C9-4882-8E1E-CD53F6C75A0A}">
      <dgm:prSet phldrT="[Texte]"/>
      <dgm:spPr/>
      <dgm:t>
        <a:bodyPr/>
        <a:lstStyle/>
        <a:p>
          <a:r>
            <a:rPr lang="fr-FR">
              <a:solidFill>
                <a:srgbClr val="FF0000"/>
              </a:solidFill>
            </a:rPr>
            <a:t>1999 : Galiléo</a:t>
          </a:r>
        </a:p>
      </dgm:t>
    </dgm:pt>
    <dgm:pt modelId="{9543431D-B32B-4113-B1EB-C2468694725E}" type="parTrans" cxnId="{0D82346F-DDD6-48AF-86B7-D5D37F699A74}">
      <dgm:prSet/>
      <dgm:spPr/>
      <dgm:t>
        <a:bodyPr/>
        <a:lstStyle/>
        <a:p>
          <a:endParaRPr lang="fr-FR"/>
        </a:p>
      </dgm:t>
    </dgm:pt>
    <dgm:pt modelId="{AF2B02E7-99BF-4FB8-848B-AE54984944CF}" type="sibTrans" cxnId="{0D82346F-DDD6-48AF-86B7-D5D37F699A74}">
      <dgm:prSet/>
      <dgm:spPr/>
      <dgm:t>
        <a:bodyPr/>
        <a:lstStyle/>
        <a:p>
          <a:endParaRPr lang="fr-FR"/>
        </a:p>
      </dgm:t>
    </dgm:pt>
    <dgm:pt modelId="{39205387-D163-4502-8572-F2FA5766E550}">
      <dgm:prSet phldrT="[Texte]"/>
      <dgm:spPr/>
      <dgm:t>
        <a:bodyPr/>
        <a:lstStyle/>
        <a:p>
          <a:r>
            <a:rPr lang="fr-FR">
              <a:solidFill>
                <a:srgbClr val="FF0000"/>
              </a:solidFill>
            </a:rPr>
            <a:t>2000 Localisation par wifi</a:t>
          </a:r>
        </a:p>
      </dgm:t>
    </dgm:pt>
    <dgm:pt modelId="{DAE39B93-DF96-4837-8F8C-EE21EBBD5D58}" type="parTrans" cxnId="{CC05BD1E-6DFE-47E5-B902-34B3A73189DE}">
      <dgm:prSet/>
      <dgm:spPr/>
      <dgm:t>
        <a:bodyPr/>
        <a:lstStyle/>
        <a:p>
          <a:endParaRPr lang="fr-FR"/>
        </a:p>
      </dgm:t>
    </dgm:pt>
    <dgm:pt modelId="{8069E6F8-C59F-4B04-BCF0-1BB6077C776E}" type="sibTrans" cxnId="{CC05BD1E-6DFE-47E5-B902-34B3A73189DE}">
      <dgm:prSet/>
      <dgm:spPr/>
      <dgm:t>
        <a:bodyPr/>
        <a:lstStyle/>
        <a:p>
          <a:endParaRPr lang="fr-FR"/>
        </a:p>
      </dgm:t>
    </dgm:pt>
    <dgm:pt modelId="{A07058B6-6B26-46FB-A3BA-858F0FBEC436}">
      <dgm:prSet phldrT="[Texte]"/>
      <dgm:spPr/>
      <dgm:t>
        <a:bodyPr/>
        <a:lstStyle/>
        <a:p>
          <a:r>
            <a:rPr lang="fr-FR">
              <a:solidFill>
                <a:srgbClr val="FF0000"/>
              </a:solidFill>
            </a:rPr>
            <a:t>2011 : Premier satellite lancé de Galiléo</a:t>
          </a:r>
        </a:p>
      </dgm:t>
    </dgm:pt>
    <dgm:pt modelId="{A98C097A-06F7-4357-837B-64972ACA1469}" type="sibTrans" cxnId="{231DF0D6-5F39-40C2-96BD-A6293B8BE842}">
      <dgm:prSet/>
      <dgm:spPr/>
      <dgm:t>
        <a:bodyPr/>
        <a:lstStyle/>
        <a:p>
          <a:endParaRPr lang="fr-FR"/>
        </a:p>
      </dgm:t>
    </dgm:pt>
    <dgm:pt modelId="{587EB10A-EC48-49E5-B58F-ABA58D7B3F7B}" type="parTrans" cxnId="{231DF0D6-5F39-40C2-96BD-A6293B8BE842}">
      <dgm:prSet/>
      <dgm:spPr/>
      <dgm:t>
        <a:bodyPr/>
        <a:lstStyle/>
        <a:p>
          <a:endParaRPr lang="fr-FR"/>
        </a:p>
      </dgm:t>
    </dgm:pt>
    <dgm:pt modelId="{D50B3303-F77E-4B16-BE7E-3A8D834A57F1}" type="pres">
      <dgm:prSet presAssocID="{2539073B-18A3-4C50-82B0-54E5EB5F8FD7}" presName="Name0" presStyleCnt="0">
        <dgm:presLayoutVars>
          <dgm:dir/>
          <dgm:resizeHandles val="exact"/>
        </dgm:presLayoutVars>
      </dgm:prSet>
      <dgm:spPr/>
    </dgm:pt>
    <dgm:pt modelId="{9799BC85-5063-4DAE-9164-4AD5C48E695F}" type="pres">
      <dgm:prSet presAssocID="{2539073B-18A3-4C50-82B0-54E5EB5F8FD7}" presName="arrow" presStyleLbl="bgShp" presStyleIdx="0" presStyleCnt="1"/>
      <dgm:spPr/>
    </dgm:pt>
    <dgm:pt modelId="{4E62A247-E808-4CC0-ADE0-2D26B35749C7}" type="pres">
      <dgm:prSet presAssocID="{2539073B-18A3-4C50-82B0-54E5EB5F8FD7}" presName="points" presStyleCnt="0"/>
      <dgm:spPr/>
    </dgm:pt>
    <dgm:pt modelId="{9A3515D9-531B-42FE-B7C2-D88674FF0CBA}" type="pres">
      <dgm:prSet presAssocID="{E8F4E045-B48D-4860-8E3B-5E486DABB593}" presName="compositeA" presStyleCnt="0"/>
      <dgm:spPr/>
    </dgm:pt>
    <dgm:pt modelId="{8FC25C2B-BE43-4414-90AD-D798977FF4AD}" type="pres">
      <dgm:prSet presAssocID="{E8F4E045-B48D-4860-8E3B-5E486DABB593}" presName="textA" presStyleLbl="revTx" presStyleIdx="0" presStyleCnt="7">
        <dgm:presLayoutVars>
          <dgm:bulletEnabled val="1"/>
        </dgm:presLayoutVars>
      </dgm:prSet>
      <dgm:spPr/>
    </dgm:pt>
    <dgm:pt modelId="{13DC0CBE-F913-4242-A026-ECF3AD5C67BE}" type="pres">
      <dgm:prSet presAssocID="{E8F4E045-B48D-4860-8E3B-5E486DABB593}" presName="circleA" presStyleLbl="node1" presStyleIdx="0" presStyleCnt="7"/>
      <dgm:spPr/>
    </dgm:pt>
    <dgm:pt modelId="{FD79983D-A954-41A7-81AD-6F779B7B3189}" type="pres">
      <dgm:prSet presAssocID="{E8F4E045-B48D-4860-8E3B-5E486DABB593}" presName="spaceA" presStyleCnt="0"/>
      <dgm:spPr/>
    </dgm:pt>
    <dgm:pt modelId="{DFE306BF-ABC3-418A-82AF-03131F5C0A43}" type="pres">
      <dgm:prSet presAssocID="{6ED36561-86C1-41A5-9038-35E1BCE3DD05}" presName="space" presStyleCnt="0"/>
      <dgm:spPr/>
    </dgm:pt>
    <dgm:pt modelId="{F96789DA-2888-4B23-901E-B79D3151293D}" type="pres">
      <dgm:prSet presAssocID="{A387AE10-7709-44B4-8D07-F6BB6F1B06D4}" presName="compositeB" presStyleCnt="0"/>
      <dgm:spPr/>
    </dgm:pt>
    <dgm:pt modelId="{4D891A1A-F9A6-47C5-8996-91D0AC4E6A33}" type="pres">
      <dgm:prSet presAssocID="{A387AE10-7709-44B4-8D07-F6BB6F1B06D4}" presName="textB" presStyleLbl="revTx" presStyleIdx="1" presStyleCnt="7">
        <dgm:presLayoutVars>
          <dgm:bulletEnabled val="1"/>
        </dgm:presLayoutVars>
      </dgm:prSet>
      <dgm:spPr/>
    </dgm:pt>
    <dgm:pt modelId="{B7B45761-3351-453D-A314-B215C5DF8449}" type="pres">
      <dgm:prSet presAssocID="{A387AE10-7709-44B4-8D07-F6BB6F1B06D4}" presName="circleB" presStyleLbl="node1" presStyleIdx="1" presStyleCnt="7"/>
      <dgm:spPr/>
    </dgm:pt>
    <dgm:pt modelId="{595CA682-5226-4922-8F75-B8D830F8DDBB}" type="pres">
      <dgm:prSet presAssocID="{A387AE10-7709-44B4-8D07-F6BB6F1B06D4}" presName="spaceB" presStyleCnt="0"/>
      <dgm:spPr/>
    </dgm:pt>
    <dgm:pt modelId="{7681FD36-6D34-4FDF-A492-E4E5513217A8}" type="pres">
      <dgm:prSet presAssocID="{CEBC89A5-3684-4C75-9FCA-3F13D315A4FF}" presName="space" presStyleCnt="0"/>
      <dgm:spPr/>
    </dgm:pt>
    <dgm:pt modelId="{40B81C7E-29D1-4344-9740-C5C2E99673F5}" type="pres">
      <dgm:prSet presAssocID="{EDFC590F-721B-4DAF-B2EC-8B907EE9A547}" presName="compositeA" presStyleCnt="0"/>
      <dgm:spPr/>
    </dgm:pt>
    <dgm:pt modelId="{BBE80FFB-7269-453C-B4E5-AEC63B473413}" type="pres">
      <dgm:prSet presAssocID="{EDFC590F-721B-4DAF-B2EC-8B907EE9A547}" presName="textA" presStyleLbl="revTx" presStyleIdx="2" presStyleCnt="7">
        <dgm:presLayoutVars>
          <dgm:bulletEnabled val="1"/>
        </dgm:presLayoutVars>
      </dgm:prSet>
      <dgm:spPr/>
    </dgm:pt>
    <dgm:pt modelId="{D1EA0683-8229-47E3-BC05-6736FC8D6660}" type="pres">
      <dgm:prSet presAssocID="{EDFC590F-721B-4DAF-B2EC-8B907EE9A547}" presName="circleA" presStyleLbl="node1" presStyleIdx="2" presStyleCnt="7"/>
      <dgm:spPr/>
    </dgm:pt>
    <dgm:pt modelId="{E59208EE-FFFC-46D3-9DEB-C33DAEDA081D}" type="pres">
      <dgm:prSet presAssocID="{EDFC590F-721B-4DAF-B2EC-8B907EE9A547}" presName="spaceA" presStyleCnt="0"/>
      <dgm:spPr/>
    </dgm:pt>
    <dgm:pt modelId="{AC5FEE92-9DF5-4BFC-8FCC-CD6906255166}" type="pres">
      <dgm:prSet presAssocID="{4C25DB59-66E3-4A03-B69C-BDFB212683F3}" presName="space" presStyleCnt="0"/>
      <dgm:spPr/>
    </dgm:pt>
    <dgm:pt modelId="{889950AC-46E9-4271-87DF-D0B7988D2C0F}" type="pres">
      <dgm:prSet presAssocID="{DF28094C-FD47-4072-884E-F351DBEA6681}" presName="compositeB" presStyleCnt="0"/>
      <dgm:spPr/>
    </dgm:pt>
    <dgm:pt modelId="{E58373E8-659A-46C2-8B87-ED4FED39234D}" type="pres">
      <dgm:prSet presAssocID="{DF28094C-FD47-4072-884E-F351DBEA6681}" presName="textB" presStyleLbl="revTx" presStyleIdx="3" presStyleCnt="7">
        <dgm:presLayoutVars>
          <dgm:bulletEnabled val="1"/>
        </dgm:presLayoutVars>
      </dgm:prSet>
      <dgm:spPr/>
    </dgm:pt>
    <dgm:pt modelId="{1866FD2C-A1B3-45CC-A1A1-4B5F1AEB7E07}" type="pres">
      <dgm:prSet presAssocID="{DF28094C-FD47-4072-884E-F351DBEA6681}" presName="circleB" presStyleLbl="node1" presStyleIdx="3" presStyleCnt="7"/>
      <dgm:spPr/>
    </dgm:pt>
    <dgm:pt modelId="{9E07639E-1975-4516-984E-7B9EBB265FF5}" type="pres">
      <dgm:prSet presAssocID="{DF28094C-FD47-4072-884E-F351DBEA6681}" presName="spaceB" presStyleCnt="0"/>
      <dgm:spPr/>
    </dgm:pt>
    <dgm:pt modelId="{05D8A292-C72B-48E5-9B5F-4A200750C5BF}" type="pres">
      <dgm:prSet presAssocID="{34B29E01-2157-4AEF-8E89-63F9A352B555}" presName="space" presStyleCnt="0"/>
      <dgm:spPr/>
    </dgm:pt>
    <dgm:pt modelId="{67DCFDAA-F2F4-4B03-981B-F506B995A64E}" type="pres">
      <dgm:prSet presAssocID="{1DB4EC45-F3C9-4882-8E1E-CD53F6C75A0A}" presName="compositeA" presStyleCnt="0"/>
      <dgm:spPr/>
    </dgm:pt>
    <dgm:pt modelId="{AFB1050B-38AE-4EA3-AFF2-90F901B470D5}" type="pres">
      <dgm:prSet presAssocID="{1DB4EC45-F3C9-4882-8E1E-CD53F6C75A0A}" presName="textA" presStyleLbl="revTx" presStyleIdx="4" presStyleCnt="7">
        <dgm:presLayoutVars>
          <dgm:bulletEnabled val="1"/>
        </dgm:presLayoutVars>
      </dgm:prSet>
      <dgm:spPr/>
    </dgm:pt>
    <dgm:pt modelId="{32077EAA-0398-473E-809F-E8E15E9F5A3B}" type="pres">
      <dgm:prSet presAssocID="{1DB4EC45-F3C9-4882-8E1E-CD53F6C75A0A}" presName="circleA" presStyleLbl="node1" presStyleIdx="4" presStyleCnt="7"/>
      <dgm:spPr/>
    </dgm:pt>
    <dgm:pt modelId="{F278F937-28E8-4C89-B5F9-8667F9957FC6}" type="pres">
      <dgm:prSet presAssocID="{1DB4EC45-F3C9-4882-8E1E-CD53F6C75A0A}" presName="spaceA" presStyleCnt="0"/>
      <dgm:spPr/>
    </dgm:pt>
    <dgm:pt modelId="{8EA7E0BC-FA47-43AF-A833-D86644E7F8EC}" type="pres">
      <dgm:prSet presAssocID="{AF2B02E7-99BF-4FB8-848B-AE54984944CF}" presName="space" presStyleCnt="0"/>
      <dgm:spPr/>
    </dgm:pt>
    <dgm:pt modelId="{43A634BF-D792-42B7-91E8-3054DB9A43D2}" type="pres">
      <dgm:prSet presAssocID="{39205387-D163-4502-8572-F2FA5766E550}" presName="compositeB" presStyleCnt="0"/>
      <dgm:spPr/>
    </dgm:pt>
    <dgm:pt modelId="{DCA1B317-47F7-4EC9-854E-78A92C2DD942}" type="pres">
      <dgm:prSet presAssocID="{39205387-D163-4502-8572-F2FA5766E550}" presName="textB" presStyleLbl="revTx" presStyleIdx="5" presStyleCnt="7">
        <dgm:presLayoutVars>
          <dgm:bulletEnabled val="1"/>
        </dgm:presLayoutVars>
      </dgm:prSet>
      <dgm:spPr/>
    </dgm:pt>
    <dgm:pt modelId="{F29FE859-6EB3-4157-BC1B-30BDFD214BA9}" type="pres">
      <dgm:prSet presAssocID="{39205387-D163-4502-8572-F2FA5766E550}" presName="circleB" presStyleLbl="node1" presStyleIdx="5" presStyleCnt="7"/>
      <dgm:spPr/>
    </dgm:pt>
    <dgm:pt modelId="{ABA71032-F85F-4D59-AB35-662746AF491C}" type="pres">
      <dgm:prSet presAssocID="{39205387-D163-4502-8572-F2FA5766E550}" presName="spaceB" presStyleCnt="0"/>
      <dgm:spPr/>
    </dgm:pt>
    <dgm:pt modelId="{350107B2-1CED-4751-9A54-598F2D0E56D8}" type="pres">
      <dgm:prSet presAssocID="{8069E6F8-C59F-4B04-BCF0-1BB6077C776E}" presName="space" presStyleCnt="0"/>
      <dgm:spPr/>
    </dgm:pt>
    <dgm:pt modelId="{9B91BC51-5C1C-42D2-B493-251C77E50EA8}" type="pres">
      <dgm:prSet presAssocID="{A07058B6-6B26-46FB-A3BA-858F0FBEC436}" presName="compositeA" presStyleCnt="0"/>
      <dgm:spPr/>
    </dgm:pt>
    <dgm:pt modelId="{01477A01-A0CB-4754-8E43-8F0C7DF95E92}" type="pres">
      <dgm:prSet presAssocID="{A07058B6-6B26-46FB-A3BA-858F0FBEC436}" presName="textA" presStyleLbl="revTx" presStyleIdx="6" presStyleCnt="7">
        <dgm:presLayoutVars>
          <dgm:bulletEnabled val="1"/>
        </dgm:presLayoutVars>
      </dgm:prSet>
      <dgm:spPr/>
    </dgm:pt>
    <dgm:pt modelId="{406E816A-43A2-47B3-96F1-74EBA8878B51}" type="pres">
      <dgm:prSet presAssocID="{A07058B6-6B26-46FB-A3BA-858F0FBEC436}" presName="circleA" presStyleLbl="node1" presStyleIdx="6" presStyleCnt="7"/>
      <dgm:spPr/>
    </dgm:pt>
    <dgm:pt modelId="{58426874-9F8B-4B7C-A4EE-908C87D829BD}" type="pres">
      <dgm:prSet presAssocID="{A07058B6-6B26-46FB-A3BA-858F0FBEC436}" presName="spaceA" presStyleCnt="0"/>
      <dgm:spPr/>
    </dgm:pt>
  </dgm:ptLst>
  <dgm:cxnLst>
    <dgm:cxn modelId="{50107608-59C6-4014-B136-520C933873FE}" type="presOf" srcId="{A07058B6-6B26-46FB-A3BA-858F0FBEC436}" destId="{01477A01-A0CB-4754-8E43-8F0C7DF95E92}" srcOrd="0" destOrd="0" presId="urn:microsoft.com/office/officeart/2005/8/layout/hProcess11"/>
    <dgm:cxn modelId="{02B8DC18-CCA6-446E-B75E-94796FA7095E}" srcId="{2539073B-18A3-4C50-82B0-54E5EB5F8FD7}" destId="{DF28094C-FD47-4072-884E-F351DBEA6681}" srcOrd="3" destOrd="0" parTransId="{5D4EF881-8B08-4CEA-9CC6-68314A855BD8}" sibTransId="{34B29E01-2157-4AEF-8E89-63F9A352B555}"/>
    <dgm:cxn modelId="{CC05BD1E-6DFE-47E5-B902-34B3A73189DE}" srcId="{2539073B-18A3-4C50-82B0-54E5EB5F8FD7}" destId="{39205387-D163-4502-8572-F2FA5766E550}" srcOrd="5" destOrd="0" parTransId="{DAE39B93-DF96-4837-8F8C-EE21EBBD5D58}" sibTransId="{8069E6F8-C59F-4B04-BCF0-1BB6077C776E}"/>
    <dgm:cxn modelId="{1387431F-0170-4568-8528-2C755032FC68}" srcId="{2539073B-18A3-4C50-82B0-54E5EB5F8FD7}" destId="{A387AE10-7709-44B4-8D07-F6BB6F1B06D4}" srcOrd="1" destOrd="0" parTransId="{8FAEA62F-C575-4E50-BBE2-47B6F2D83A84}" sibTransId="{CEBC89A5-3684-4C75-9FCA-3F13D315A4FF}"/>
    <dgm:cxn modelId="{0F459E3F-D63D-4860-BA4E-30A4AA66EF72}" type="presOf" srcId="{EDFC590F-721B-4DAF-B2EC-8B907EE9A547}" destId="{BBE80FFB-7269-453C-B4E5-AEC63B473413}" srcOrd="0" destOrd="0" presId="urn:microsoft.com/office/officeart/2005/8/layout/hProcess11"/>
    <dgm:cxn modelId="{62BB2D60-A17A-4BBB-A0B0-D662EA15BCE5}" type="presOf" srcId="{1DB4EC45-F3C9-4882-8E1E-CD53F6C75A0A}" destId="{AFB1050B-38AE-4EA3-AFF2-90F901B470D5}" srcOrd="0" destOrd="0" presId="urn:microsoft.com/office/officeart/2005/8/layout/hProcess11"/>
    <dgm:cxn modelId="{7F0B6462-952B-4432-BB37-7ACA5F95246E}" type="presOf" srcId="{A387AE10-7709-44B4-8D07-F6BB6F1B06D4}" destId="{4D891A1A-F9A6-47C5-8996-91D0AC4E6A33}" srcOrd="0" destOrd="0" presId="urn:microsoft.com/office/officeart/2005/8/layout/hProcess11"/>
    <dgm:cxn modelId="{8867C768-CBF2-44A2-A9F6-456A5E40E51C}" srcId="{2539073B-18A3-4C50-82B0-54E5EB5F8FD7}" destId="{E8F4E045-B48D-4860-8E3B-5E486DABB593}" srcOrd="0" destOrd="0" parTransId="{03284B5C-5CE6-4057-8C88-D997726A85E5}" sibTransId="{6ED36561-86C1-41A5-9038-35E1BCE3DD05}"/>
    <dgm:cxn modelId="{6C004169-0EF3-41F4-89B0-05248B2B93E2}" srcId="{2539073B-18A3-4C50-82B0-54E5EB5F8FD7}" destId="{EDFC590F-721B-4DAF-B2EC-8B907EE9A547}" srcOrd="2" destOrd="0" parTransId="{9E0CA004-BDD3-4369-BD19-177C0DA79D40}" sibTransId="{4C25DB59-66E3-4A03-B69C-BDFB212683F3}"/>
    <dgm:cxn modelId="{0D82346F-DDD6-48AF-86B7-D5D37F699A74}" srcId="{2539073B-18A3-4C50-82B0-54E5EB5F8FD7}" destId="{1DB4EC45-F3C9-4882-8E1E-CD53F6C75A0A}" srcOrd="4" destOrd="0" parTransId="{9543431D-B32B-4113-B1EB-C2468694725E}" sibTransId="{AF2B02E7-99BF-4FB8-848B-AE54984944CF}"/>
    <dgm:cxn modelId="{C64FD886-7B69-4480-86A5-307DC17C0D13}" type="presOf" srcId="{E8F4E045-B48D-4860-8E3B-5E486DABB593}" destId="{8FC25C2B-BE43-4414-90AD-D798977FF4AD}" srcOrd="0" destOrd="0" presId="urn:microsoft.com/office/officeart/2005/8/layout/hProcess11"/>
    <dgm:cxn modelId="{374874AE-8920-4112-9665-D02B64842811}" type="presOf" srcId="{2539073B-18A3-4C50-82B0-54E5EB5F8FD7}" destId="{D50B3303-F77E-4B16-BE7E-3A8D834A57F1}" srcOrd="0" destOrd="0" presId="urn:microsoft.com/office/officeart/2005/8/layout/hProcess11"/>
    <dgm:cxn modelId="{231DF0D6-5F39-40C2-96BD-A6293B8BE842}" srcId="{2539073B-18A3-4C50-82B0-54E5EB5F8FD7}" destId="{A07058B6-6B26-46FB-A3BA-858F0FBEC436}" srcOrd="6" destOrd="0" parTransId="{587EB10A-EC48-49E5-B58F-ABA58D7B3F7B}" sibTransId="{A98C097A-06F7-4357-837B-64972ACA1469}"/>
    <dgm:cxn modelId="{2A04C7DE-7902-4571-A9A2-C0D28409A41C}" type="presOf" srcId="{39205387-D163-4502-8572-F2FA5766E550}" destId="{DCA1B317-47F7-4EC9-854E-78A92C2DD942}" srcOrd="0" destOrd="0" presId="urn:microsoft.com/office/officeart/2005/8/layout/hProcess11"/>
    <dgm:cxn modelId="{B80434FB-A54B-4A5F-9CEC-1A2E23F2DA93}" type="presOf" srcId="{DF28094C-FD47-4072-884E-F351DBEA6681}" destId="{E58373E8-659A-46C2-8B87-ED4FED39234D}" srcOrd="0" destOrd="0" presId="urn:microsoft.com/office/officeart/2005/8/layout/hProcess11"/>
    <dgm:cxn modelId="{7AFF15DC-A504-4F50-ACBC-C4F9DC659A0C}" type="presParOf" srcId="{D50B3303-F77E-4B16-BE7E-3A8D834A57F1}" destId="{9799BC85-5063-4DAE-9164-4AD5C48E695F}" srcOrd="0" destOrd="0" presId="urn:microsoft.com/office/officeart/2005/8/layout/hProcess11"/>
    <dgm:cxn modelId="{0D7F11EC-E3AF-4D79-BC66-D76CFBABFAAF}" type="presParOf" srcId="{D50B3303-F77E-4B16-BE7E-3A8D834A57F1}" destId="{4E62A247-E808-4CC0-ADE0-2D26B35749C7}" srcOrd="1" destOrd="0" presId="urn:microsoft.com/office/officeart/2005/8/layout/hProcess11"/>
    <dgm:cxn modelId="{476170D9-3391-4282-B808-8E9F5A9B4EA6}" type="presParOf" srcId="{4E62A247-E808-4CC0-ADE0-2D26B35749C7}" destId="{9A3515D9-531B-42FE-B7C2-D88674FF0CBA}" srcOrd="0" destOrd="0" presId="urn:microsoft.com/office/officeart/2005/8/layout/hProcess11"/>
    <dgm:cxn modelId="{F3411975-392C-4A01-B5B8-2DC9D307E025}" type="presParOf" srcId="{9A3515D9-531B-42FE-B7C2-D88674FF0CBA}" destId="{8FC25C2B-BE43-4414-90AD-D798977FF4AD}" srcOrd="0" destOrd="0" presId="urn:microsoft.com/office/officeart/2005/8/layout/hProcess11"/>
    <dgm:cxn modelId="{D3E12932-03D4-41E7-A9E9-1BD66FE311A2}" type="presParOf" srcId="{9A3515D9-531B-42FE-B7C2-D88674FF0CBA}" destId="{13DC0CBE-F913-4242-A026-ECF3AD5C67BE}" srcOrd="1" destOrd="0" presId="urn:microsoft.com/office/officeart/2005/8/layout/hProcess11"/>
    <dgm:cxn modelId="{7C32913A-96BE-4E78-B6DF-630716B38D6C}" type="presParOf" srcId="{9A3515D9-531B-42FE-B7C2-D88674FF0CBA}" destId="{FD79983D-A954-41A7-81AD-6F779B7B3189}" srcOrd="2" destOrd="0" presId="urn:microsoft.com/office/officeart/2005/8/layout/hProcess11"/>
    <dgm:cxn modelId="{255865A1-6057-49CB-AE98-DFF90FCC15D0}" type="presParOf" srcId="{4E62A247-E808-4CC0-ADE0-2D26B35749C7}" destId="{DFE306BF-ABC3-418A-82AF-03131F5C0A43}" srcOrd="1" destOrd="0" presId="urn:microsoft.com/office/officeart/2005/8/layout/hProcess11"/>
    <dgm:cxn modelId="{7E032BDA-F112-4BDD-8E9D-B3FCBE86B835}" type="presParOf" srcId="{4E62A247-E808-4CC0-ADE0-2D26B35749C7}" destId="{F96789DA-2888-4B23-901E-B79D3151293D}" srcOrd="2" destOrd="0" presId="urn:microsoft.com/office/officeart/2005/8/layout/hProcess11"/>
    <dgm:cxn modelId="{BF715E28-3F44-4630-AA55-B5C15906576D}" type="presParOf" srcId="{F96789DA-2888-4B23-901E-B79D3151293D}" destId="{4D891A1A-F9A6-47C5-8996-91D0AC4E6A33}" srcOrd="0" destOrd="0" presId="urn:microsoft.com/office/officeart/2005/8/layout/hProcess11"/>
    <dgm:cxn modelId="{23A49BB7-9CDB-4B04-9426-5930471905FB}" type="presParOf" srcId="{F96789DA-2888-4B23-901E-B79D3151293D}" destId="{B7B45761-3351-453D-A314-B215C5DF8449}" srcOrd="1" destOrd="0" presId="urn:microsoft.com/office/officeart/2005/8/layout/hProcess11"/>
    <dgm:cxn modelId="{770562A1-A138-49D1-9A78-E5AE73D437FE}" type="presParOf" srcId="{F96789DA-2888-4B23-901E-B79D3151293D}" destId="{595CA682-5226-4922-8F75-B8D830F8DDBB}" srcOrd="2" destOrd="0" presId="urn:microsoft.com/office/officeart/2005/8/layout/hProcess11"/>
    <dgm:cxn modelId="{16748FD5-2FB4-44A8-9B41-5C7F87E5FEB7}" type="presParOf" srcId="{4E62A247-E808-4CC0-ADE0-2D26B35749C7}" destId="{7681FD36-6D34-4FDF-A492-E4E5513217A8}" srcOrd="3" destOrd="0" presId="urn:microsoft.com/office/officeart/2005/8/layout/hProcess11"/>
    <dgm:cxn modelId="{C92C79D6-05B3-403A-8EBD-D8601913D812}" type="presParOf" srcId="{4E62A247-E808-4CC0-ADE0-2D26B35749C7}" destId="{40B81C7E-29D1-4344-9740-C5C2E99673F5}" srcOrd="4" destOrd="0" presId="urn:microsoft.com/office/officeart/2005/8/layout/hProcess11"/>
    <dgm:cxn modelId="{0AA38FB5-9773-400C-9F82-B840220A1823}" type="presParOf" srcId="{40B81C7E-29D1-4344-9740-C5C2E99673F5}" destId="{BBE80FFB-7269-453C-B4E5-AEC63B473413}" srcOrd="0" destOrd="0" presId="urn:microsoft.com/office/officeart/2005/8/layout/hProcess11"/>
    <dgm:cxn modelId="{6E90E3BD-BFD3-4A09-900A-6EB2D33E0CC6}" type="presParOf" srcId="{40B81C7E-29D1-4344-9740-C5C2E99673F5}" destId="{D1EA0683-8229-47E3-BC05-6736FC8D6660}" srcOrd="1" destOrd="0" presId="urn:microsoft.com/office/officeart/2005/8/layout/hProcess11"/>
    <dgm:cxn modelId="{143547C3-5D1E-42AC-8718-652EA5362831}" type="presParOf" srcId="{40B81C7E-29D1-4344-9740-C5C2E99673F5}" destId="{E59208EE-FFFC-46D3-9DEB-C33DAEDA081D}" srcOrd="2" destOrd="0" presId="urn:microsoft.com/office/officeart/2005/8/layout/hProcess11"/>
    <dgm:cxn modelId="{A726D212-0B41-4AE6-A367-1EA63186D4B0}" type="presParOf" srcId="{4E62A247-E808-4CC0-ADE0-2D26B35749C7}" destId="{AC5FEE92-9DF5-4BFC-8FCC-CD6906255166}" srcOrd="5" destOrd="0" presId="urn:microsoft.com/office/officeart/2005/8/layout/hProcess11"/>
    <dgm:cxn modelId="{D96C3AE2-0103-4C9F-ABDF-BC8DA9252141}" type="presParOf" srcId="{4E62A247-E808-4CC0-ADE0-2D26B35749C7}" destId="{889950AC-46E9-4271-87DF-D0B7988D2C0F}" srcOrd="6" destOrd="0" presId="urn:microsoft.com/office/officeart/2005/8/layout/hProcess11"/>
    <dgm:cxn modelId="{2E3125BE-8329-4EB7-A46B-873CC335D0B0}" type="presParOf" srcId="{889950AC-46E9-4271-87DF-D0B7988D2C0F}" destId="{E58373E8-659A-46C2-8B87-ED4FED39234D}" srcOrd="0" destOrd="0" presId="urn:microsoft.com/office/officeart/2005/8/layout/hProcess11"/>
    <dgm:cxn modelId="{0FA72D2A-DCC5-4E17-B6D7-FB96E8E3A333}" type="presParOf" srcId="{889950AC-46E9-4271-87DF-D0B7988D2C0F}" destId="{1866FD2C-A1B3-45CC-A1A1-4B5F1AEB7E07}" srcOrd="1" destOrd="0" presId="urn:microsoft.com/office/officeart/2005/8/layout/hProcess11"/>
    <dgm:cxn modelId="{892FA746-A362-42EE-A9D3-CF2733CC28A8}" type="presParOf" srcId="{889950AC-46E9-4271-87DF-D0B7988D2C0F}" destId="{9E07639E-1975-4516-984E-7B9EBB265FF5}" srcOrd="2" destOrd="0" presId="urn:microsoft.com/office/officeart/2005/8/layout/hProcess11"/>
    <dgm:cxn modelId="{56AB2569-90A3-4F80-BAC7-695985867348}" type="presParOf" srcId="{4E62A247-E808-4CC0-ADE0-2D26B35749C7}" destId="{05D8A292-C72B-48E5-9B5F-4A200750C5BF}" srcOrd="7" destOrd="0" presId="urn:microsoft.com/office/officeart/2005/8/layout/hProcess11"/>
    <dgm:cxn modelId="{1A544E06-CDC4-4400-9EF7-25C599AA608B}" type="presParOf" srcId="{4E62A247-E808-4CC0-ADE0-2D26B35749C7}" destId="{67DCFDAA-F2F4-4B03-981B-F506B995A64E}" srcOrd="8" destOrd="0" presId="urn:microsoft.com/office/officeart/2005/8/layout/hProcess11"/>
    <dgm:cxn modelId="{3D79E3DE-9861-4966-9C3B-09147CBC55CC}" type="presParOf" srcId="{67DCFDAA-F2F4-4B03-981B-F506B995A64E}" destId="{AFB1050B-38AE-4EA3-AFF2-90F901B470D5}" srcOrd="0" destOrd="0" presId="urn:microsoft.com/office/officeart/2005/8/layout/hProcess11"/>
    <dgm:cxn modelId="{4A6F7036-C297-47B3-9C57-54C918964E92}" type="presParOf" srcId="{67DCFDAA-F2F4-4B03-981B-F506B995A64E}" destId="{32077EAA-0398-473E-809F-E8E15E9F5A3B}" srcOrd="1" destOrd="0" presId="urn:microsoft.com/office/officeart/2005/8/layout/hProcess11"/>
    <dgm:cxn modelId="{DDD3E1D6-12D7-4A08-89EC-032ED6A83F8A}" type="presParOf" srcId="{67DCFDAA-F2F4-4B03-981B-F506B995A64E}" destId="{F278F937-28E8-4C89-B5F9-8667F9957FC6}" srcOrd="2" destOrd="0" presId="urn:microsoft.com/office/officeart/2005/8/layout/hProcess11"/>
    <dgm:cxn modelId="{7E45513C-1407-4F1A-8678-77CFD5D3FE7C}" type="presParOf" srcId="{4E62A247-E808-4CC0-ADE0-2D26B35749C7}" destId="{8EA7E0BC-FA47-43AF-A833-D86644E7F8EC}" srcOrd="9" destOrd="0" presId="urn:microsoft.com/office/officeart/2005/8/layout/hProcess11"/>
    <dgm:cxn modelId="{DA4B6FFA-464C-4DF0-9872-D75704E4557F}" type="presParOf" srcId="{4E62A247-E808-4CC0-ADE0-2D26B35749C7}" destId="{43A634BF-D792-42B7-91E8-3054DB9A43D2}" srcOrd="10" destOrd="0" presId="urn:microsoft.com/office/officeart/2005/8/layout/hProcess11"/>
    <dgm:cxn modelId="{7AA36969-506E-4185-A2AB-4E5BD23BE249}" type="presParOf" srcId="{43A634BF-D792-42B7-91E8-3054DB9A43D2}" destId="{DCA1B317-47F7-4EC9-854E-78A92C2DD942}" srcOrd="0" destOrd="0" presId="urn:microsoft.com/office/officeart/2005/8/layout/hProcess11"/>
    <dgm:cxn modelId="{1833602B-65BC-4026-9AE6-FFCC3A66A774}" type="presParOf" srcId="{43A634BF-D792-42B7-91E8-3054DB9A43D2}" destId="{F29FE859-6EB3-4157-BC1B-30BDFD214BA9}" srcOrd="1" destOrd="0" presId="urn:microsoft.com/office/officeart/2005/8/layout/hProcess11"/>
    <dgm:cxn modelId="{4FE0AC94-8DCC-48E4-9E32-80B7A63F6CEF}" type="presParOf" srcId="{43A634BF-D792-42B7-91E8-3054DB9A43D2}" destId="{ABA71032-F85F-4D59-AB35-662746AF491C}" srcOrd="2" destOrd="0" presId="urn:microsoft.com/office/officeart/2005/8/layout/hProcess11"/>
    <dgm:cxn modelId="{DEC8FC07-40D4-40B5-8382-643B5598FBFE}" type="presParOf" srcId="{4E62A247-E808-4CC0-ADE0-2D26B35749C7}" destId="{350107B2-1CED-4751-9A54-598F2D0E56D8}" srcOrd="11" destOrd="0" presId="urn:microsoft.com/office/officeart/2005/8/layout/hProcess11"/>
    <dgm:cxn modelId="{D4C98634-6474-47DC-92C5-11F304B5396E}" type="presParOf" srcId="{4E62A247-E808-4CC0-ADE0-2D26B35749C7}" destId="{9B91BC51-5C1C-42D2-B493-251C77E50EA8}" srcOrd="12" destOrd="0" presId="urn:microsoft.com/office/officeart/2005/8/layout/hProcess11"/>
    <dgm:cxn modelId="{93340E37-F308-491A-9EE5-05AAAC9E6902}" type="presParOf" srcId="{9B91BC51-5C1C-42D2-B493-251C77E50EA8}" destId="{01477A01-A0CB-4754-8E43-8F0C7DF95E92}" srcOrd="0" destOrd="0" presId="urn:microsoft.com/office/officeart/2005/8/layout/hProcess11"/>
    <dgm:cxn modelId="{302E0F7D-C95B-41C3-9845-98A2DDF69904}" type="presParOf" srcId="{9B91BC51-5C1C-42D2-B493-251C77E50EA8}" destId="{406E816A-43A2-47B3-96F1-74EBA8878B51}" srcOrd="1" destOrd="0" presId="urn:microsoft.com/office/officeart/2005/8/layout/hProcess11"/>
    <dgm:cxn modelId="{BA5BEC8B-7C93-40B5-A2AD-88D5E0ACF40F}" type="presParOf" srcId="{9B91BC51-5C1C-42D2-B493-251C77E50EA8}" destId="{58426874-9F8B-4B7C-A4EE-908C87D829BD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99BC85-5063-4DAE-9164-4AD5C48E695F}">
      <dsp:nvSpPr>
        <dsp:cNvPr id="0" name=""/>
        <dsp:cNvSpPr/>
      </dsp:nvSpPr>
      <dsp:spPr>
        <a:xfrm>
          <a:off x="0" y="402907"/>
          <a:ext cx="6010274" cy="537210"/>
        </a:xfrm>
        <a:prstGeom prst="notched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C25C2B-BE43-4414-90AD-D798977FF4AD}">
      <dsp:nvSpPr>
        <dsp:cNvPr id="0" name=""/>
        <dsp:cNvSpPr/>
      </dsp:nvSpPr>
      <dsp:spPr>
        <a:xfrm>
          <a:off x="462" y="0"/>
          <a:ext cx="740866" cy="5372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rgbClr val="FF0000"/>
              </a:solidFill>
            </a:rPr>
            <a:t>1973 : GPS-Miliaire</a:t>
          </a:r>
        </a:p>
      </dsp:txBody>
      <dsp:txXfrm>
        <a:off x="462" y="0"/>
        <a:ext cx="740866" cy="537210"/>
      </dsp:txXfrm>
    </dsp:sp>
    <dsp:sp modelId="{13DC0CBE-F913-4242-A026-ECF3AD5C67BE}">
      <dsp:nvSpPr>
        <dsp:cNvPr id="0" name=""/>
        <dsp:cNvSpPr/>
      </dsp:nvSpPr>
      <dsp:spPr>
        <a:xfrm>
          <a:off x="303744" y="604361"/>
          <a:ext cx="134302" cy="13430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891A1A-F9A6-47C5-8996-91D0AC4E6A33}">
      <dsp:nvSpPr>
        <dsp:cNvPr id="0" name=""/>
        <dsp:cNvSpPr/>
      </dsp:nvSpPr>
      <dsp:spPr>
        <a:xfrm>
          <a:off x="778371" y="805815"/>
          <a:ext cx="740866" cy="5372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rgbClr val="FF0000"/>
              </a:solidFill>
            </a:rPr>
            <a:t>1976 Glonass</a:t>
          </a:r>
        </a:p>
      </dsp:txBody>
      <dsp:txXfrm>
        <a:off x="778371" y="805815"/>
        <a:ext cx="740866" cy="537210"/>
      </dsp:txXfrm>
    </dsp:sp>
    <dsp:sp modelId="{B7B45761-3351-453D-A314-B215C5DF8449}">
      <dsp:nvSpPr>
        <dsp:cNvPr id="0" name=""/>
        <dsp:cNvSpPr/>
      </dsp:nvSpPr>
      <dsp:spPr>
        <a:xfrm>
          <a:off x="1081653" y="604361"/>
          <a:ext cx="134302" cy="13430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E80FFB-7269-453C-B4E5-AEC63B473413}">
      <dsp:nvSpPr>
        <dsp:cNvPr id="0" name=""/>
        <dsp:cNvSpPr/>
      </dsp:nvSpPr>
      <dsp:spPr>
        <a:xfrm>
          <a:off x="1556281" y="0"/>
          <a:ext cx="740866" cy="5372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rgbClr val="FF0000"/>
              </a:solidFill>
            </a:rPr>
            <a:t>1993 : Carte numérique</a:t>
          </a:r>
        </a:p>
      </dsp:txBody>
      <dsp:txXfrm>
        <a:off x="1556281" y="0"/>
        <a:ext cx="740866" cy="537210"/>
      </dsp:txXfrm>
    </dsp:sp>
    <dsp:sp modelId="{D1EA0683-8229-47E3-BC05-6736FC8D6660}">
      <dsp:nvSpPr>
        <dsp:cNvPr id="0" name=""/>
        <dsp:cNvSpPr/>
      </dsp:nvSpPr>
      <dsp:spPr>
        <a:xfrm>
          <a:off x="1859563" y="604361"/>
          <a:ext cx="134302" cy="13430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8373E8-659A-46C2-8B87-ED4FED39234D}">
      <dsp:nvSpPr>
        <dsp:cNvPr id="0" name=""/>
        <dsp:cNvSpPr/>
      </dsp:nvSpPr>
      <dsp:spPr>
        <a:xfrm>
          <a:off x="2334190" y="805815"/>
          <a:ext cx="740866" cy="5372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rgbClr val="FF0000"/>
              </a:solidFill>
            </a:rPr>
            <a:t>1996 : Mapquest</a:t>
          </a:r>
        </a:p>
      </dsp:txBody>
      <dsp:txXfrm>
        <a:off x="2334190" y="805815"/>
        <a:ext cx="740866" cy="537210"/>
      </dsp:txXfrm>
    </dsp:sp>
    <dsp:sp modelId="{1866FD2C-A1B3-45CC-A1A1-4B5F1AEB7E07}">
      <dsp:nvSpPr>
        <dsp:cNvPr id="0" name=""/>
        <dsp:cNvSpPr/>
      </dsp:nvSpPr>
      <dsp:spPr>
        <a:xfrm>
          <a:off x="2637472" y="604361"/>
          <a:ext cx="134302" cy="13430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B1050B-38AE-4EA3-AFF2-90F901B470D5}">
      <dsp:nvSpPr>
        <dsp:cNvPr id="0" name=""/>
        <dsp:cNvSpPr/>
      </dsp:nvSpPr>
      <dsp:spPr>
        <a:xfrm>
          <a:off x="3112100" y="0"/>
          <a:ext cx="740866" cy="5372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rgbClr val="FF0000"/>
              </a:solidFill>
            </a:rPr>
            <a:t>1999 : Galiléo</a:t>
          </a:r>
        </a:p>
      </dsp:txBody>
      <dsp:txXfrm>
        <a:off x="3112100" y="0"/>
        <a:ext cx="740866" cy="537210"/>
      </dsp:txXfrm>
    </dsp:sp>
    <dsp:sp modelId="{32077EAA-0398-473E-809F-E8E15E9F5A3B}">
      <dsp:nvSpPr>
        <dsp:cNvPr id="0" name=""/>
        <dsp:cNvSpPr/>
      </dsp:nvSpPr>
      <dsp:spPr>
        <a:xfrm>
          <a:off x="3415381" y="604361"/>
          <a:ext cx="134302" cy="13430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A1B317-47F7-4EC9-854E-78A92C2DD942}">
      <dsp:nvSpPr>
        <dsp:cNvPr id="0" name=""/>
        <dsp:cNvSpPr/>
      </dsp:nvSpPr>
      <dsp:spPr>
        <a:xfrm>
          <a:off x="3890009" y="805815"/>
          <a:ext cx="740866" cy="5372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rgbClr val="FF0000"/>
              </a:solidFill>
            </a:rPr>
            <a:t>2000 Localisation par wifi</a:t>
          </a:r>
        </a:p>
      </dsp:txBody>
      <dsp:txXfrm>
        <a:off x="3890009" y="805815"/>
        <a:ext cx="740866" cy="537210"/>
      </dsp:txXfrm>
    </dsp:sp>
    <dsp:sp modelId="{F29FE859-6EB3-4157-BC1B-30BDFD214BA9}">
      <dsp:nvSpPr>
        <dsp:cNvPr id="0" name=""/>
        <dsp:cNvSpPr/>
      </dsp:nvSpPr>
      <dsp:spPr>
        <a:xfrm>
          <a:off x="4193291" y="604361"/>
          <a:ext cx="134302" cy="13430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477A01-A0CB-4754-8E43-8F0C7DF95E92}">
      <dsp:nvSpPr>
        <dsp:cNvPr id="0" name=""/>
        <dsp:cNvSpPr/>
      </dsp:nvSpPr>
      <dsp:spPr>
        <a:xfrm>
          <a:off x="4667919" y="0"/>
          <a:ext cx="740866" cy="5372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rgbClr val="FF0000"/>
              </a:solidFill>
            </a:rPr>
            <a:t>2011 : Premier satellite lancé de Galiléo</a:t>
          </a:r>
        </a:p>
      </dsp:txBody>
      <dsp:txXfrm>
        <a:off x="4667919" y="0"/>
        <a:ext cx="740866" cy="537210"/>
      </dsp:txXfrm>
    </dsp:sp>
    <dsp:sp modelId="{406E816A-43A2-47B3-96F1-74EBA8878B51}">
      <dsp:nvSpPr>
        <dsp:cNvPr id="0" name=""/>
        <dsp:cNvSpPr/>
      </dsp:nvSpPr>
      <dsp:spPr>
        <a:xfrm>
          <a:off x="4971200" y="604361"/>
          <a:ext cx="134302" cy="13430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Pierre MENDES FRANCE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Nacer BEDDAR</dc:creator>
  <cp:lastModifiedBy>christophe desclaux</cp:lastModifiedBy>
  <cp:revision>3</cp:revision>
  <cp:lastPrinted>2021-02-12T09:25:00Z</cp:lastPrinted>
  <dcterms:created xsi:type="dcterms:W3CDTF">2022-06-12T11:31:00Z</dcterms:created>
  <dcterms:modified xsi:type="dcterms:W3CDTF">2022-06-16T07:19:00Z</dcterms:modified>
</cp:coreProperties>
</file>